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63C" w:rsidRDefault="0055563C" w:rsidP="0055563C">
      <w:pPr>
        <w:pStyle w:val="Heading1"/>
        <w:keepNext w:val="0"/>
        <w:numPr>
          <w:ilvl w:val="0"/>
          <w:numId w:val="0"/>
        </w:numPr>
        <w:rPr>
          <w:rFonts w:ascii="Times New Roman" w:hAnsi="Times New Roman"/>
          <w:color w:val="000000"/>
          <w:sz w:val="28"/>
        </w:rPr>
      </w:pPr>
      <w:bookmarkStart w:id="0" w:name="_GoBack"/>
      <w:bookmarkEnd w:id="0"/>
      <w:r>
        <w:rPr>
          <w:rFonts w:ascii="Times New Roman" w:hAnsi="Times New Roman"/>
          <w:noProof/>
          <w:color w:val="000000"/>
          <w:sz w:val="28"/>
          <w:lang w:eastAsia="lv-LV"/>
        </w:rPr>
        <w:drawing>
          <wp:inline distT="0" distB="0" distL="0" distR="0" wp14:anchorId="5B9C89D8" wp14:editId="1F610E18">
            <wp:extent cx="5760085" cy="1009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horizontal_cef_logo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1009015"/>
                    </a:xfrm>
                    <a:prstGeom prst="rect">
                      <a:avLst/>
                    </a:prstGeom>
                  </pic:spPr>
                </pic:pic>
              </a:graphicData>
            </a:graphic>
          </wp:inline>
        </w:drawing>
      </w:r>
    </w:p>
    <w:p w:rsidR="005126CB" w:rsidRPr="007D0CCB" w:rsidRDefault="005126CB" w:rsidP="005126CB">
      <w:pPr>
        <w:pStyle w:val="CommentSubject"/>
        <w:ind w:right="9"/>
        <w:jc w:val="right"/>
        <w:rPr>
          <w:b w:val="0"/>
        </w:rPr>
      </w:pPr>
    </w:p>
    <w:p w:rsidR="0055563C" w:rsidRDefault="0055563C" w:rsidP="000D669D">
      <w:pPr>
        <w:pStyle w:val="Heading1"/>
        <w:keepNext w:val="0"/>
        <w:numPr>
          <w:ilvl w:val="0"/>
          <w:numId w:val="0"/>
        </w:numPr>
        <w:jc w:val="right"/>
        <w:rPr>
          <w:rFonts w:ascii="Times New Roman" w:hAnsi="Times New Roman"/>
          <w:color w:val="000000"/>
          <w:sz w:val="28"/>
        </w:rPr>
      </w:pPr>
    </w:p>
    <w:p w:rsidR="0055563C" w:rsidRDefault="0055563C" w:rsidP="0055563C">
      <w:pPr>
        <w:pStyle w:val="Heading1"/>
        <w:keepNext w:val="0"/>
        <w:numPr>
          <w:ilvl w:val="0"/>
          <w:numId w:val="0"/>
        </w:numPr>
        <w:rPr>
          <w:rFonts w:ascii="Times New Roman" w:hAnsi="Times New Roman"/>
          <w:b w:val="0"/>
          <w:color w:val="000000"/>
        </w:rPr>
      </w:pPr>
      <w:bookmarkStart w:id="1" w:name="_Toc98730849"/>
      <w:bookmarkStart w:id="2" w:name="_Toc98824030"/>
    </w:p>
    <w:bookmarkEnd w:id="1"/>
    <w:bookmarkEnd w:id="2"/>
    <w:p w:rsidR="0055563C" w:rsidRDefault="0055563C" w:rsidP="0055563C">
      <w:pPr>
        <w:widowControl w:val="0"/>
        <w:autoSpaceDE w:val="0"/>
        <w:autoSpaceDN w:val="0"/>
        <w:rPr>
          <w:color w:val="000000"/>
          <w:sz w:val="24"/>
        </w:rPr>
      </w:pPr>
    </w:p>
    <w:p w:rsidR="0055563C" w:rsidRDefault="0055563C" w:rsidP="0055563C">
      <w:pPr>
        <w:widowControl w:val="0"/>
        <w:autoSpaceDE w:val="0"/>
        <w:autoSpaceDN w:val="0"/>
        <w:jc w:val="center"/>
        <w:rPr>
          <w:b/>
          <w:color w:val="000000"/>
          <w:sz w:val="24"/>
        </w:rPr>
      </w:pPr>
    </w:p>
    <w:p w:rsidR="0055563C" w:rsidRDefault="0055563C" w:rsidP="0055563C">
      <w:pPr>
        <w:pStyle w:val="Heading1"/>
        <w:keepNext w:val="0"/>
        <w:numPr>
          <w:ilvl w:val="0"/>
          <w:numId w:val="0"/>
        </w:numPr>
        <w:rPr>
          <w:rFonts w:ascii="Times New Roman" w:hAnsi="Times New Roman"/>
          <w:color w:val="000000"/>
          <w:sz w:val="28"/>
        </w:rPr>
      </w:pPr>
      <w:r>
        <w:rPr>
          <w:rFonts w:ascii="Times New Roman" w:hAnsi="Times New Roman"/>
          <w:color w:val="000000"/>
          <w:sz w:val="28"/>
        </w:rPr>
        <w:t>Līgums</w:t>
      </w:r>
    </w:p>
    <w:p w:rsidR="0055563C" w:rsidRDefault="0055563C" w:rsidP="0055563C"/>
    <w:p w:rsidR="0055563C" w:rsidRPr="0055563C" w:rsidRDefault="0055563C" w:rsidP="0055563C"/>
    <w:p w:rsidR="0055563C" w:rsidRDefault="0055563C" w:rsidP="0055563C">
      <w:pPr>
        <w:widowControl w:val="0"/>
        <w:autoSpaceDE w:val="0"/>
        <w:autoSpaceDN w:val="0"/>
        <w:jc w:val="center"/>
        <w:rPr>
          <w:b/>
          <w:color w:val="000000"/>
          <w:sz w:val="24"/>
        </w:rPr>
      </w:pPr>
      <w:r>
        <w:rPr>
          <w:b/>
          <w:color w:val="000000"/>
          <w:sz w:val="24"/>
        </w:rPr>
        <w:t>PAR</w:t>
      </w:r>
    </w:p>
    <w:p w:rsidR="0055563C" w:rsidRDefault="0055563C" w:rsidP="0055563C">
      <w:pPr>
        <w:pStyle w:val="BodyTextIndent"/>
        <w:tabs>
          <w:tab w:val="clear" w:pos="0"/>
          <w:tab w:val="left" w:pos="720"/>
        </w:tabs>
        <w:suppressAutoHyphens w:val="0"/>
        <w:jc w:val="center"/>
        <w:rPr>
          <w:b/>
          <w:caps/>
          <w:color w:val="000000"/>
        </w:rPr>
      </w:pPr>
    </w:p>
    <w:p w:rsidR="0055563C" w:rsidRPr="0055563C" w:rsidRDefault="0055563C" w:rsidP="0055563C">
      <w:pPr>
        <w:pStyle w:val="BodyTextIndent"/>
        <w:tabs>
          <w:tab w:val="clear" w:pos="0"/>
          <w:tab w:val="left" w:pos="720"/>
        </w:tabs>
        <w:suppressAutoHyphens w:val="0"/>
        <w:jc w:val="center"/>
        <w:rPr>
          <w:caps/>
          <w:color w:val="000000"/>
          <w:sz w:val="28"/>
        </w:rPr>
      </w:pPr>
      <w:r w:rsidRPr="0055563C">
        <w:rPr>
          <w:b/>
          <w:caps/>
          <w:color w:val="000000"/>
          <w:sz w:val="28"/>
        </w:rPr>
        <w:t xml:space="preserve">iepirkuma </w:t>
      </w:r>
      <w:r w:rsidRPr="0055563C">
        <w:rPr>
          <w:caps/>
          <w:color w:val="000000"/>
          <w:sz w:val="28"/>
        </w:rPr>
        <w:t>„LatEESSI informācijas sistēmu izstrāde”</w:t>
      </w:r>
      <w:r w:rsidRPr="0055563C">
        <w:rPr>
          <w:b/>
          <w:caps/>
          <w:color w:val="000000"/>
          <w:sz w:val="28"/>
        </w:rPr>
        <w:t xml:space="preserve"> priekšme</w:t>
      </w:r>
      <w:r w:rsidR="00DF0455">
        <w:rPr>
          <w:b/>
          <w:caps/>
          <w:color w:val="000000"/>
          <w:sz w:val="28"/>
        </w:rPr>
        <w:t>t</w:t>
      </w:r>
      <w:r w:rsidRPr="0055563C">
        <w:rPr>
          <w:b/>
          <w:caps/>
          <w:color w:val="000000"/>
          <w:sz w:val="28"/>
        </w:rPr>
        <w:t xml:space="preserve">a 1.daļu </w:t>
      </w:r>
      <w:r w:rsidRPr="0055563C">
        <w:rPr>
          <w:caps/>
          <w:color w:val="000000"/>
          <w:sz w:val="28"/>
        </w:rPr>
        <w:t>„Izmaiņas Sociālās apdrošināšanas informācijas sistēmā (SAIS), izveidojot elektroniskas informācijas apmaiņas risinājumu ar ES/EEZ dalībvalstīm, saņemtās informācijas apstrāde SAIS un nododamās informācijas sagatavošana”</w:t>
      </w: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b/>
          <w:caps/>
          <w:color w:val="000000"/>
        </w:rPr>
      </w:pPr>
      <w:r>
        <w:rPr>
          <w:b/>
          <w:caps/>
          <w:color w:val="000000"/>
        </w:rPr>
        <w:t>starp</w:t>
      </w: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b/>
          <w:caps/>
          <w:color w:val="000000"/>
        </w:rPr>
      </w:pPr>
      <w:r>
        <w:rPr>
          <w:b/>
          <w:caps/>
          <w:color w:val="000000"/>
        </w:rPr>
        <w:t>Valsts sociālās apdrošināšanas aģentūru</w:t>
      </w: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b/>
          <w:caps/>
          <w:color w:val="000000"/>
        </w:rPr>
      </w:pPr>
      <w:r>
        <w:rPr>
          <w:b/>
          <w:caps/>
          <w:color w:val="000000"/>
        </w:rPr>
        <w:t>un</w:t>
      </w: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b/>
          <w:caps/>
          <w:color w:val="000000"/>
        </w:rPr>
      </w:pPr>
    </w:p>
    <w:p w:rsidR="0055563C" w:rsidRDefault="00190DF3" w:rsidP="0055563C">
      <w:pPr>
        <w:pStyle w:val="BodyTextIndent"/>
        <w:tabs>
          <w:tab w:val="clear" w:pos="0"/>
          <w:tab w:val="left" w:pos="720"/>
        </w:tabs>
        <w:suppressAutoHyphens w:val="0"/>
        <w:jc w:val="center"/>
        <w:rPr>
          <w:b/>
          <w:caps/>
          <w:color w:val="000000"/>
        </w:rPr>
      </w:pPr>
      <w:r>
        <w:rPr>
          <w:b/>
          <w:caps/>
          <w:color w:val="000000"/>
        </w:rPr>
        <w:t>personu apvienību, kuru veido sabiedrība ar ierobežotu atbildību „datakom” un akciju sabiedrība „emergn”</w:t>
      </w: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b/>
          <w:caps/>
          <w:color w:val="000000"/>
        </w:rPr>
      </w:pPr>
    </w:p>
    <w:p w:rsidR="0055563C" w:rsidRDefault="0055563C" w:rsidP="0055563C">
      <w:pPr>
        <w:pStyle w:val="BodyTextIndent"/>
        <w:tabs>
          <w:tab w:val="clear" w:pos="0"/>
          <w:tab w:val="left" w:pos="720"/>
        </w:tabs>
        <w:suppressAutoHyphens w:val="0"/>
        <w:jc w:val="center"/>
        <w:rPr>
          <w:caps/>
          <w:color w:val="000000"/>
          <w:sz w:val="22"/>
        </w:rPr>
      </w:pPr>
      <w:r>
        <w:rPr>
          <w:caps/>
          <w:color w:val="000000"/>
          <w:sz w:val="22"/>
        </w:rPr>
        <w:t>(Iepirkuma identifikācijas nr.VSAA 2018/50)</w:t>
      </w:r>
    </w:p>
    <w:p w:rsidR="0055563C" w:rsidRDefault="0055563C" w:rsidP="0055563C">
      <w:pPr>
        <w:widowControl w:val="0"/>
        <w:autoSpaceDE w:val="0"/>
        <w:autoSpaceDN w:val="0"/>
        <w:jc w:val="center"/>
        <w:rPr>
          <w:b/>
          <w:color w:val="000000"/>
          <w:sz w:val="22"/>
        </w:rPr>
      </w:pPr>
    </w:p>
    <w:p w:rsidR="0055563C" w:rsidRDefault="0055563C" w:rsidP="0055563C">
      <w:pPr>
        <w:widowControl w:val="0"/>
        <w:autoSpaceDE w:val="0"/>
        <w:autoSpaceDN w:val="0"/>
        <w:jc w:val="center"/>
        <w:rPr>
          <w:color w:val="000000"/>
          <w:sz w:val="24"/>
        </w:rPr>
      </w:pPr>
    </w:p>
    <w:p w:rsidR="0055563C" w:rsidRDefault="0055563C" w:rsidP="0055563C">
      <w:pPr>
        <w:widowControl w:val="0"/>
        <w:autoSpaceDE w:val="0"/>
        <w:autoSpaceDN w:val="0"/>
        <w:jc w:val="center"/>
        <w:rPr>
          <w:color w:val="000000"/>
          <w:sz w:val="24"/>
        </w:rPr>
      </w:pPr>
    </w:p>
    <w:p w:rsidR="0055563C" w:rsidRDefault="0055563C" w:rsidP="0055563C">
      <w:pPr>
        <w:widowControl w:val="0"/>
        <w:autoSpaceDE w:val="0"/>
        <w:autoSpaceDN w:val="0"/>
        <w:rPr>
          <w:color w:val="000000"/>
          <w:sz w:val="24"/>
        </w:rPr>
      </w:pPr>
    </w:p>
    <w:p w:rsidR="0055563C" w:rsidRDefault="0055563C" w:rsidP="0055563C">
      <w:pPr>
        <w:widowControl w:val="0"/>
        <w:autoSpaceDE w:val="0"/>
        <w:autoSpaceDN w:val="0"/>
        <w:rPr>
          <w:color w:val="000000"/>
          <w:sz w:val="24"/>
        </w:rPr>
      </w:pPr>
    </w:p>
    <w:p w:rsidR="0055563C" w:rsidRDefault="0055563C" w:rsidP="0055563C">
      <w:pPr>
        <w:widowControl w:val="0"/>
        <w:autoSpaceDE w:val="0"/>
        <w:autoSpaceDN w:val="0"/>
        <w:jc w:val="center"/>
        <w:rPr>
          <w:b/>
          <w:color w:val="000000"/>
          <w:sz w:val="24"/>
        </w:rPr>
      </w:pPr>
    </w:p>
    <w:p w:rsidR="0055563C" w:rsidRDefault="0055563C" w:rsidP="0055563C">
      <w:pPr>
        <w:widowControl w:val="0"/>
        <w:autoSpaceDE w:val="0"/>
        <w:autoSpaceDN w:val="0"/>
        <w:jc w:val="center"/>
        <w:rPr>
          <w:b/>
          <w:color w:val="000000"/>
          <w:sz w:val="24"/>
        </w:rPr>
      </w:pPr>
    </w:p>
    <w:p w:rsidR="0055563C" w:rsidRDefault="0055563C" w:rsidP="0055563C">
      <w:pPr>
        <w:widowControl w:val="0"/>
        <w:autoSpaceDE w:val="0"/>
        <w:autoSpaceDN w:val="0"/>
        <w:jc w:val="center"/>
        <w:rPr>
          <w:b/>
          <w:color w:val="000000"/>
          <w:sz w:val="24"/>
        </w:rPr>
      </w:pPr>
    </w:p>
    <w:p w:rsidR="0055563C" w:rsidRDefault="0055563C" w:rsidP="0055563C">
      <w:pPr>
        <w:widowControl w:val="0"/>
        <w:autoSpaceDE w:val="0"/>
        <w:autoSpaceDN w:val="0"/>
        <w:jc w:val="center"/>
        <w:rPr>
          <w:b/>
          <w:color w:val="000000"/>
          <w:sz w:val="24"/>
        </w:rPr>
      </w:pPr>
      <w:r>
        <w:rPr>
          <w:b/>
          <w:color w:val="000000"/>
          <w:sz w:val="24"/>
        </w:rPr>
        <w:t>RĪGA 2018</w:t>
      </w:r>
    </w:p>
    <w:p w:rsidR="0055563C" w:rsidRDefault="0055563C" w:rsidP="0055563C">
      <w:r>
        <w:br w:type="page"/>
      </w:r>
    </w:p>
    <w:tbl>
      <w:tblPr>
        <w:tblW w:w="0" w:type="auto"/>
        <w:tblLook w:val="01E0" w:firstRow="1" w:lastRow="1" w:firstColumn="1" w:lastColumn="1" w:noHBand="0" w:noVBand="0"/>
      </w:tblPr>
      <w:tblGrid>
        <w:gridCol w:w="4643"/>
        <w:gridCol w:w="4644"/>
      </w:tblGrid>
      <w:tr w:rsidR="0055563C" w:rsidTr="00362017">
        <w:tc>
          <w:tcPr>
            <w:tcW w:w="4643" w:type="dxa"/>
          </w:tcPr>
          <w:p w:rsidR="0055563C" w:rsidRDefault="0055563C" w:rsidP="00362017">
            <w:pPr>
              <w:rPr>
                <w:sz w:val="22"/>
                <w:szCs w:val="22"/>
              </w:rPr>
            </w:pPr>
            <w:r>
              <w:rPr>
                <w:b/>
                <w:caps/>
                <w:sz w:val="22"/>
                <w:szCs w:val="22"/>
              </w:rPr>
              <w:lastRenderedPageBreak/>
              <w:br w:type="page"/>
            </w:r>
            <w:r>
              <w:rPr>
                <w:sz w:val="22"/>
                <w:szCs w:val="22"/>
              </w:rPr>
              <w:br w:type="page"/>
              <w:t>Rīgā</w:t>
            </w:r>
          </w:p>
        </w:tc>
        <w:tc>
          <w:tcPr>
            <w:tcW w:w="4644" w:type="dxa"/>
          </w:tcPr>
          <w:p w:rsidR="0055563C" w:rsidRDefault="0055563C" w:rsidP="0055563C">
            <w:pPr>
              <w:jc w:val="right"/>
              <w:rPr>
                <w:sz w:val="22"/>
                <w:szCs w:val="22"/>
              </w:rPr>
            </w:pPr>
            <w:r>
              <w:rPr>
                <w:sz w:val="22"/>
                <w:szCs w:val="22"/>
              </w:rPr>
              <w:t xml:space="preserve">2018.gada ___.________________ </w:t>
            </w:r>
          </w:p>
        </w:tc>
      </w:tr>
    </w:tbl>
    <w:p w:rsidR="0055563C" w:rsidRDefault="0055563C" w:rsidP="0055563C">
      <w:pPr>
        <w:jc w:val="both"/>
        <w:rPr>
          <w:b/>
          <w:sz w:val="22"/>
          <w:szCs w:val="22"/>
        </w:rPr>
      </w:pPr>
    </w:p>
    <w:p w:rsidR="0055563C" w:rsidRDefault="0055563C" w:rsidP="0055563C">
      <w:pPr>
        <w:jc w:val="both"/>
        <w:rPr>
          <w:sz w:val="22"/>
          <w:szCs w:val="22"/>
        </w:rPr>
      </w:pPr>
      <w:r>
        <w:rPr>
          <w:b/>
          <w:sz w:val="22"/>
          <w:szCs w:val="22"/>
        </w:rPr>
        <w:t xml:space="preserve">Valsts sociālās apdrošināšanas aģentūra </w:t>
      </w:r>
      <w:r>
        <w:rPr>
          <w:sz w:val="22"/>
          <w:szCs w:val="22"/>
        </w:rPr>
        <w:t xml:space="preserve">(VSAA), juridiskā adrese Lāčplēša iela 70a, Rīga, Latvija, tās direktores </w:t>
      </w:r>
      <w:r>
        <w:rPr>
          <w:b/>
          <w:sz w:val="22"/>
          <w:szCs w:val="22"/>
        </w:rPr>
        <w:t xml:space="preserve">Ineses </w:t>
      </w:r>
      <w:proofErr w:type="spellStart"/>
      <w:r>
        <w:rPr>
          <w:b/>
          <w:sz w:val="22"/>
          <w:szCs w:val="22"/>
        </w:rPr>
        <w:t>Šmitiņas</w:t>
      </w:r>
      <w:proofErr w:type="spellEnd"/>
      <w:r>
        <w:rPr>
          <w:b/>
          <w:sz w:val="22"/>
          <w:szCs w:val="22"/>
        </w:rPr>
        <w:t xml:space="preserve"> </w:t>
      </w:r>
      <w:r>
        <w:rPr>
          <w:sz w:val="22"/>
          <w:szCs w:val="22"/>
        </w:rPr>
        <w:t>personā, kura rīkojas saskaņā ar 2012.gada 18.decembra Ministru kabineta noteikumiem Nr.911 “Valsts sociālās apdrošināšanas aģentūras nolikums”, turpmāk šajā Līgumā saukta Pasūtītājs, no vienas puses, un</w:t>
      </w:r>
    </w:p>
    <w:p w:rsidR="0055563C" w:rsidRDefault="00190DF3" w:rsidP="0055563C">
      <w:pPr>
        <w:jc w:val="both"/>
        <w:rPr>
          <w:sz w:val="22"/>
          <w:szCs w:val="22"/>
        </w:rPr>
      </w:pPr>
      <w:r>
        <w:rPr>
          <w:b/>
          <w:sz w:val="22"/>
          <w:szCs w:val="22"/>
        </w:rPr>
        <w:t>Per</w:t>
      </w:r>
      <w:r w:rsidR="00F52150">
        <w:rPr>
          <w:b/>
          <w:sz w:val="22"/>
          <w:szCs w:val="22"/>
        </w:rPr>
        <w:t>s</w:t>
      </w:r>
      <w:r>
        <w:rPr>
          <w:b/>
          <w:sz w:val="22"/>
          <w:szCs w:val="22"/>
        </w:rPr>
        <w:t>onu apvienība, kuru veido SIA „Datakom” un AS „</w:t>
      </w:r>
      <w:proofErr w:type="spellStart"/>
      <w:r>
        <w:rPr>
          <w:b/>
          <w:sz w:val="22"/>
          <w:szCs w:val="22"/>
        </w:rPr>
        <w:t>Emergn</w:t>
      </w:r>
      <w:proofErr w:type="spellEnd"/>
      <w:r>
        <w:rPr>
          <w:b/>
          <w:sz w:val="22"/>
          <w:szCs w:val="22"/>
        </w:rPr>
        <w:t>”</w:t>
      </w:r>
      <w:r>
        <w:rPr>
          <w:sz w:val="22"/>
          <w:szCs w:val="22"/>
        </w:rPr>
        <w:t xml:space="preserve">, </w:t>
      </w:r>
      <w:r w:rsidR="00270888">
        <w:rPr>
          <w:sz w:val="22"/>
          <w:szCs w:val="22"/>
        </w:rPr>
        <w:t xml:space="preserve">kuru saskaņā ar 2018.gada 20.augustā noslēgto „Vienošanās par sadarbību” pārstāv </w:t>
      </w:r>
      <w:r>
        <w:rPr>
          <w:sz w:val="22"/>
          <w:szCs w:val="22"/>
        </w:rPr>
        <w:t>personu apvienības dalībniek</w:t>
      </w:r>
      <w:r w:rsidR="00270888">
        <w:rPr>
          <w:sz w:val="22"/>
          <w:szCs w:val="22"/>
        </w:rPr>
        <w:t>s</w:t>
      </w:r>
      <w:r>
        <w:rPr>
          <w:sz w:val="22"/>
          <w:szCs w:val="22"/>
        </w:rPr>
        <w:t xml:space="preserve"> SIA</w:t>
      </w:r>
      <w:r w:rsidR="00270888">
        <w:rPr>
          <w:sz w:val="22"/>
          <w:szCs w:val="22"/>
        </w:rPr>
        <w:t> </w:t>
      </w:r>
      <w:r>
        <w:rPr>
          <w:sz w:val="22"/>
          <w:szCs w:val="22"/>
        </w:rPr>
        <w:t>„Datakom”</w:t>
      </w:r>
      <w:r w:rsidR="00270888">
        <w:rPr>
          <w:sz w:val="22"/>
          <w:szCs w:val="22"/>
        </w:rPr>
        <w:t>,</w:t>
      </w:r>
      <w:r>
        <w:rPr>
          <w:sz w:val="22"/>
          <w:szCs w:val="22"/>
        </w:rPr>
        <w:t xml:space="preserve"> </w:t>
      </w:r>
      <w:r w:rsidR="0055563C">
        <w:rPr>
          <w:sz w:val="22"/>
          <w:szCs w:val="22"/>
        </w:rPr>
        <w:t xml:space="preserve">juridiskā adrese </w:t>
      </w:r>
      <w:r>
        <w:rPr>
          <w:sz w:val="22"/>
          <w:szCs w:val="22"/>
        </w:rPr>
        <w:t>Vienības gatve 109, Rīga, Latvija</w:t>
      </w:r>
      <w:r w:rsidR="0055563C">
        <w:rPr>
          <w:sz w:val="22"/>
          <w:szCs w:val="22"/>
        </w:rPr>
        <w:t xml:space="preserve">, tās </w:t>
      </w:r>
      <w:r>
        <w:rPr>
          <w:sz w:val="22"/>
          <w:szCs w:val="22"/>
        </w:rPr>
        <w:t xml:space="preserve">valdes priekšsēdētāja </w:t>
      </w:r>
      <w:r w:rsidRPr="000A43F2">
        <w:rPr>
          <w:b/>
          <w:sz w:val="22"/>
          <w:szCs w:val="22"/>
        </w:rPr>
        <w:t xml:space="preserve">Ulda </w:t>
      </w:r>
      <w:proofErr w:type="spellStart"/>
      <w:r w:rsidRPr="000A43F2">
        <w:rPr>
          <w:b/>
          <w:sz w:val="22"/>
          <w:szCs w:val="22"/>
        </w:rPr>
        <w:t>Semeika</w:t>
      </w:r>
      <w:proofErr w:type="spellEnd"/>
      <w:r>
        <w:rPr>
          <w:b/>
          <w:sz w:val="22"/>
          <w:szCs w:val="22"/>
        </w:rPr>
        <w:t xml:space="preserve"> </w:t>
      </w:r>
      <w:r w:rsidR="0055563C">
        <w:rPr>
          <w:sz w:val="22"/>
          <w:szCs w:val="22"/>
        </w:rPr>
        <w:t xml:space="preserve">personā, kurš rīkojas saskaņā ar </w:t>
      </w:r>
      <w:r>
        <w:rPr>
          <w:sz w:val="22"/>
          <w:szCs w:val="22"/>
        </w:rPr>
        <w:t>statūtiem</w:t>
      </w:r>
      <w:r w:rsidR="00270888">
        <w:rPr>
          <w:sz w:val="22"/>
          <w:szCs w:val="22"/>
        </w:rPr>
        <w:t xml:space="preserve"> un 2018.gada 20.augustā noslēgtās „Vienošanās par sadarbību” 3.punktu</w:t>
      </w:r>
      <w:r>
        <w:rPr>
          <w:sz w:val="22"/>
          <w:szCs w:val="22"/>
        </w:rPr>
        <w:t xml:space="preserve">, </w:t>
      </w:r>
      <w:r w:rsidR="0055563C">
        <w:rPr>
          <w:sz w:val="22"/>
          <w:szCs w:val="22"/>
        </w:rPr>
        <w:t xml:space="preserve">turpmāk šajā Līgumā </w:t>
      </w:r>
      <w:r>
        <w:rPr>
          <w:sz w:val="22"/>
          <w:szCs w:val="22"/>
        </w:rPr>
        <w:t xml:space="preserve">kopā </w:t>
      </w:r>
      <w:r w:rsidR="0055563C">
        <w:rPr>
          <w:sz w:val="22"/>
          <w:szCs w:val="22"/>
        </w:rPr>
        <w:t xml:space="preserve">saukts Izpildītājs, no otras puses, </w:t>
      </w:r>
    </w:p>
    <w:p w:rsidR="0055563C" w:rsidRDefault="0055563C" w:rsidP="0055563C">
      <w:pPr>
        <w:widowControl w:val="0"/>
        <w:tabs>
          <w:tab w:val="left" w:pos="2632"/>
          <w:tab w:val="left" w:pos="3090"/>
        </w:tabs>
        <w:autoSpaceDE w:val="0"/>
        <w:autoSpaceDN w:val="0"/>
        <w:jc w:val="both"/>
        <w:rPr>
          <w:sz w:val="22"/>
          <w:szCs w:val="22"/>
        </w:rPr>
      </w:pPr>
      <w:r>
        <w:rPr>
          <w:sz w:val="22"/>
          <w:szCs w:val="22"/>
        </w:rPr>
        <w:t xml:space="preserve">abi turpmāk Līgumā kopā vai individuāli saukti Puses, savstarpēji vienojoties, bez maldības, viltus un spaidiem noslēdz Līgumu, izsakot to šādā redakcijā: </w:t>
      </w:r>
    </w:p>
    <w:p w:rsidR="0055563C" w:rsidRDefault="0055563C" w:rsidP="0055563C">
      <w:pPr>
        <w:pStyle w:val="BodyTextIndent"/>
        <w:tabs>
          <w:tab w:val="left" w:pos="720"/>
        </w:tabs>
        <w:rPr>
          <w:sz w:val="22"/>
          <w:szCs w:val="22"/>
          <w:highlight w:val="yellow"/>
        </w:rPr>
      </w:pPr>
    </w:p>
    <w:p w:rsidR="0055563C" w:rsidRDefault="0055563C" w:rsidP="0055563C">
      <w:pPr>
        <w:widowControl w:val="0"/>
        <w:numPr>
          <w:ilvl w:val="0"/>
          <w:numId w:val="1"/>
        </w:numPr>
        <w:jc w:val="center"/>
        <w:rPr>
          <w:b/>
          <w:sz w:val="22"/>
        </w:rPr>
      </w:pPr>
      <w:r>
        <w:rPr>
          <w:b/>
          <w:sz w:val="22"/>
        </w:rPr>
        <w:t>Līguma priekšmets</w:t>
      </w:r>
    </w:p>
    <w:p w:rsidR="0055563C" w:rsidRDefault="0055563C" w:rsidP="0055563C">
      <w:pPr>
        <w:widowControl w:val="0"/>
        <w:jc w:val="both"/>
        <w:rPr>
          <w:sz w:val="22"/>
        </w:rPr>
      </w:pPr>
    </w:p>
    <w:p w:rsidR="0055563C" w:rsidRDefault="0055563C" w:rsidP="0055563C">
      <w:pPr>
        <w:widowControl w:val="0"/>
        <w:numPr>
          <w:ilvl w:val="1"/>
          <w:numId w:val="1"/>
        </w:numPr>
        <w:tabs>
          <w:tab w:val="clear" w:pos="660"/>
        </w:tabs>
        <w:ind w:left="720" w:hanging="720"/>
        <w:jc w:val="both"/>
        <w:rPr>
          <w:sz w:val="22"/>
        </w:rPr>
      </w:pPr>
      <w:r>
        <w:rPr>
          <w:sz w:val="22"/>
        </w:rPr>
        <w:t xml:space="preserve">Pasūtītājs uzdod un Izpildītājs apņemas nodrošināt </w:t>
      </w:r>
      <w:r w:rsidR="00186961">
        <w:rPr>
          <w:color w:val="000000"/>
          <w:sz w:val="22"/>
          <w:szCs w:val="22"/>
        </w:rPr>
        <w:t>i</w:t>
      </w:r>
      <w:r w:rsidR="00186961" w:rsidRPr="006F13BB">
        <w:rPr>
          <w:color w:val="000000"/>
          <w:sz w:val="22"/>
          <w:szCs w:val="22"/>
        </w:rPr>
        <w:t>zmaiņas Sociālās apdrošināšanas informācijas sistēm</w:t>
      </w:r>
      <w:r w:rsidR="00186961">
        <w:rPr>
          <w:color w:val="000000"/>
          <w:sz w:val="22"/>
          <w:szCs w:val="22"/>
        </w:rPr>
        <w:t>ā</w:t>
      </w:r>
      <w:r w:rsidR="00186961" w:rsidRPr="006F13BB">
        <w:rPr>
          <w:color w:val="000000"/>
          <w:sz w:val="22"/>
          <w:szCs w:val="22"/>
        </w:rPr>
        <w:t xml:space="preserve"> (SAIS), izveidojot elektroniskas informācijas apmaiņas risinājumu ar ES/EEZ dalībvalstīm, saņemtās informācijas apstrād</w:t>
      </w:r>
      <w:r w:rsidR="00186961">
        <w:rPr>
          <w:color w:val="000000"/>
          <w:sz w:val="22"/>
          <w:szCs w:val="22"/>
        </w:rPr>
        <w:t>i</w:t>
      </w:r>
      <w:r w:rsidR="00186961" w:rsidRPr="006F13BB">
        <w:rPr>
          <w:color w:val="000000"/>
          <w:sz w:val="22"/>
          <w:szCs w:val="22"/>
        </w:rPr>
        <w:t xml:space="preserve"> SAIS un nododamās informācijas sagatavošan</w:t>
      </w:r>
      <w:r w:rsidR="00186961">
        <w:rPr>
          <w:color w:val="000000"/>
          <w:sz w:val="22"/>
          <w:szCs w:val="22"/>
        </w:rPr>
        <w:t>u</w:t>
      </w:r>
      <w:r w:rsidR="00186961" w:rsidRPr="006F13BB">
        <w:rPr>
          <w:color w:val="000000"/>
          <w:sz w:val="22"/>
          <w:szCs w:val="22"/>
        </w:rPr>
        <w:t xml:space="preserve"> no SAIS</w:t>
      </w:r>
      <w:r w:rsidR="00186961">
        <w:rPr>
          <w:color w:val="000000"/>
          <w:sz w:val="22"/>
          <w:szCs w:val="22"/>
        </w:rPr>
        <w:t xml:space="preserve"> </w:t>
      </w:r>
      <w:r>
        <w:rPr>
          <w:sz w:val="22"/>
        </w:rPr>
        <w:t>(turpmāk tekstā – Pakalpojumi) saskaņā ar Tehnisko specifikāciju (Līguma 1.pielikums) un</w:t>
      </w:r>
      <w:r>
        <w:rPr>
          <w:sz w:val="22"/>
          <w:szCs w:val="22"/>
        </w:rPr>
        <w:t xml:space="preserve"> Izpildītāja iesniegto Tehnisko piedāvājumu (Līguma 2.pielikums). </w:t>
      </w:r>
    </w:p>
    <w:p w:rsidR="0055563C" w:rsidRDefault="0055563C" w:rsidP="0055563C">
      <w:pPr>
        <w:numPr>
          <w:ilvl w:val="1"/>
          <w:numId w:val="1"/>
        </w:numPr>
        <w:tabs>
          <w:tab w:val="clear" w:pos="660"/>
        </w:tabs>
        <w:ind w:left="709" w:hanging="709"/>
        <w:jc w:val="both"/>
        <w:rPr>
          <w:sz w:val="22"/>
          <w:szCs w:val="22"/>
        </w:rPr>
      </w:pPr>
      <w:r>
        <w:rPr>
          <w:sz w:val="22"/>
          <w:szCs w:val="22"/>
        </w:rPr>
        <w:t xml:space="preserve">Pasūtītājs uzdod un Izpildītājs apņemas </w:t>
      </w:r>
      <w:r w:rsidR="0084632D">
        <w:rPr>
          <w:sz w:val="22"/>
          <w:szCs w:val="22"/>
        </w:rPr>
        <w:t>Detalizētajā kalendārajā plānā, kas tiek sagatavots atbilstoši Līguma 3.</w:t>
      </w:r>
      <w:r w:rsidR="006878AE">
        <w:rPr>
          <w:sz w:val="22"/>
          <w:szCs w:val="22"/>
        </w:rPr>
        <w:t>2</w:t>
      </w:r>
      <w:r w:rsidR="0084632D">
        <w:rPr>
          <w:sz w:val="22"/>
          <w:szCs w:val="22"/>
        </w:rPr>
        <w:t>.punkta nosacījumiem,</w:t>
      </w:r>
      <w:r>
        <w:rPr>
          <w:sz w:val="22"/>
          <w:szCs w:val="22"/>
        </w:rPr>
        <w:t xml:space="preserve"> noteiktajos </w:t>
      </w:r>
      <w:r w:rsidR="0084632D">
        <w:rPr>
          <w:sz w:val="22"/>
          <w:szCs w:val="22"/>
        </w:rPr>
        <w:t xml:space="preserve">piegāžu </w:t>
      </w:r>
      <w:r>
        <w:rPr>
          <w:sz w:val="22"/>
          <w:szCs w:val="22"/>
        </w:rPr>
        <w:t xml:space="preserve">termiņos piegādāt un nodot Pasūtītājam visus Līguma ietvaros sagatavotos materiālus (turpmāk šajā Līgumā saukti </w:t>
      </w:r>
      <w:r w:rsidRPr="0068100D">
        <w:rPr>
          <w:sz w:val="22"/>
          <w:szCs w:val="22"/>
        </w:rPr>
        <w:t>Nodevumi</w:t>
      </w:r>
      <w:r>
        <w:rPr>
          <w:b/>
          <w:sz w:val="22"/>
          <w:szCs w:val="22"/>
        </w:rPr>
        <w:t>)</w:t>
      </w:r>
      <w:r>
        <w:rPr>
          <w:sz w:val="22"/>
          <w:szCs w:val="22"/>
        </w:rPr>
        <w:t xml:space="preserve">, kuru saraksts ir noteikts Tehniskās specifikācijas (1.pielikuma) </w:t>
      </w:r>
      <w:r w:rsidR="00D1253F" w:rsidRPr="00934480">
        <w:rPr>
          <w:sz w:val="22"/>
          <w:szCs w:val="22"/>
        </w:rPr>
        <w:t>4</w:t>
      </w:r>
      <w:r w:rsidRPr="00934480">
        <w:rPr>
          <w:sz w:val="22"/>
          <w:szCs w:val="22"/>
        </w:rPr>
        <w:t>.</w:t>
      </w:r>
      <w:r w:rsidR="00D1253F" w:rsidRPr="00934480">
        <w:rPr>
          <w:sz w:val="22"/>
          <w:szCs w:val="22"/>
        </w:rPr>
        <w:t>6</w:t>
      </w:r>
      <w:r w:rsidRPr="00934480">
        <w:rPr>
          <w:sz w:val="22"/>
          <w:szCs w:val="22"/>
        </w:rPr>
        <w:t>.punktā</w:t>
      </w:r>
      <w:r w:rsidR="00D1253F" w:rsidRPr="00934480">
        <w:rPr>
          <w:sz w:val="22"/>
          <w:szCs w:val="22"/>
        </w:rPr>
        <w:t xml:space="preserve"> un 4.7.punktā</w:t>
      </w:r>
      <w:r w:rsidRPr="003453B2">
        <w:rPr>
          <w:sz w:val="22"/>
          <w:szCs w:val="22"/>
        </w:rPr>
        <w:t>. Puses atzīst un vienojas, ka Tehniskās specifik</w:t>
      </w:r>
      <w:r w:rsidRPr="00AD41AC">
        <w:rPr>
          <w:sz w:val="22"/>
          <w:szCs w:val="22"/>
        </w:rPr>
        <w:t xml:space="preserve">ācijas (1.pielikuma) </w:t>
      </w:r>
      <w:r w:rsidR="00D1253F" w:rsidRPr="00934480">
        <w:rPr>
          <w:sz w:val="22"/>
          <w:szCs w:val="22"/>
        </w:rPr>
        <w:t>4.6.punktā un 4.7.punktā</w:t>
      </w:r>
      <w:r w:rsidR="00D1253F" w:rsidDel="00D1253F">
        <w:rPr>
          <w:sz w:val="22"/>
          <w:szCs w:val="22"/>
        </w:rPr>
        <w:t xml:space="preserve"> </w:t>
      </w:r>
      <w:r>
        <w:rPr>
          <w:sz w:val="22"/>
          <w:szCs w:val="22"/>
        </w:rPr>
        <w:t xml:space="preserve">noteiktais Nodevumu saraksts šī Līguma slēgšanas brīdī ir izsmeļošs. </w:t>
      </w:r>
    </w:p>
    <w:p w:rsidR="0055563C" w:rsidRDefault="0055563C" w:rsidP="0055563C">
      <w:pPr>
        <w:widowControl w:val="0"/>
        <w:tabs>
          <w:tab w:val="left" w:pos="2632"/>
          <w:tab w:val="left" w:pos="3090"/>
        </w:tabs>
        <w:autoSpaceDE w:val="0"/>
        <w:autoSpaceDN w:val="0"/>
        <w:jc w:val="both"/>
        <w:rPr>
          <w:sz w:val="22"/>
          <w:szCs w:val="22"/>
        </w:rPr>
      </w:pPr>
    </w:p>
    <w:p w:rsidR="0055563C" w:rsidRDefault="0055563C" w:rsidP="0055563C">
      <w:pPr>
        <w:widowControl w:val="0"/>
        <w:numPr>
          <w:ilvl w:val="0"/>
          <w:numId w:val="1"/>
        </w:numPr>
        <w:jc w:val="center"/>
        <w:rPr>
          <w:b/>
          <w:sz w:val="22"/>
        </w:rPr>
      </w:pPr>
      <w:r>
        <w:rPr>
          <w:b/>
          <w:sz w:val="22"/>
        </w:rPr>
        <w:t>Pakalpojumu izpildes kvalitāte un apjoms</w:t>
      </w:r>
    </w:p>
    <w:p w:rsidR="0055563C" w:rsidRDefault="0055563C" w:rsidP="0055563C">
      <w:pPr>
        <w:widowControl w:val="0"/>
      </w:pPr>
    </w:p>
    <w:p w:rsidR="0055563C" w:rsidRDefault="0055563C" w:rsidP="0055563C">
      <w:pPr>
        <w:widowControl w:val="0"/>
        <w:numPr>
          <w:ilvl w:val="1"/>
          <w:numId w:val="1"/>
        </w:numPr>
        <w:tabs>
          <w:tab w:val="clear" w:pos="660"/>
        </w:tabs>
        <w:ind w:left="720" w:hanging="720"/>
        <w:jc w:val="both"/>
        <w:rPr>
          <w:sz w:val="22"/>
        </w:rPr>
      </w:pPr>
      <w:r>
        <w:rPr>
          <w:sz w:val="22"/>
        </w:rPr>
        <w:t>Izpildītājs nodrošina savlaicīgu un kvalitatīvu Pakalpojumu sniegšanu saskaņā ar Tehnisko specifikāciju un citiem Līguma noteikumiem.</w:t>
      </w:r>
    </w:p>
    <w:p w:rsidR="0055563C" w:rsidRPr="0054576B" w:rsidRDefault="0055563C" w:rsidP="0055563C">
      <w:pPr>
        <w:widowControl w:val="0"/>
        <w:numPr>
          <w:ilvl w:val="1"/>
          <w:numId w:val="1"/>
        </w:numPr>
        <w:tabs>
          <w:tab w:val="clear" w:pos="660"/>
        </w:tabs>
        <w:ind w:left="720" w:hanging="720"/>
        <w:jc w:val="both"/>
        <w:rPr>
          <w:sz w:val="22"/>
        </w:rPr>
      </w:pPr>
      <w:r w:rsidRPr="0054576B">
        <w:rPr>
          <w:sz w:val="22"/>
        </w:rPr>
        <w:t xml:space="preserve">Izpildītājs veic šajā Līgumā noteikto Pakalpojumu sniegšanu </w:t>
      </w:r>
      <w:r>
        <w:rPr>
          <w:sz w:val="22"/>
        </w:rPr>
        <w:t>no L</w:t>
      </w:r>
      <w:r w:rsidRPr="0054576B">
        <w:rPr>
          <w:sz w:val="22"/>
        </w:rPr>
        <w:t>īguma abpusējas parakstīšanas brīža</w:t>
      </w:r>
      <w:r>
        <w:rPr>
          <w:sz w:val="22"/>
        </w:rPr>
        <w:t xml:space="preserve"> </w:t>
      </w:r>
      <w:r w:rsidR="00186961">
        <w:rPr>
          <w:color w:val="000000"/>
          <w:sz w:val="22"/>
          <w:szCs w:val="22"/>
        </w:rPr>
        <w:t xml:space="preserve">līdz </w:t>
      </w:r>
      <w:r w:rsidR="00186961" w:rsidRPr="006F13BB">
        <w:rPr>
          <w:sz w:val="22"/>
        </w:rPr>
        <w:t xml:space="preserve">2019.gada </w:t>
      </w:r>
      <w:r w:rsidR="00E16C1C">
        <w:rPr>
          <w:sz w:val="22"/>
        </w:rPr>
        <w:t>20</w:t>
      </w:r>
      <w:r w:rsidR="00186961" w:rsidRPr="006F13BB">
        <w:rPr>
          <w:sz w:val="22"/>
        </w:rPr>
        <w:t>.decembrim</w:t>
      </w:r>
      <w:r w:rsidRPr="0054576B">
        <w:rPr>
          <w:sz w:val="22"/>
        </w:rPr>
        <w:t>.</w:t>
      </w:r>
    </w:p>
    <w:p w:rsidR="0055563C" w:rsidRDefault="0055563C" w:rsidP="0055563C">
      <w:pPr>
        <w:widowControl w:val="0"/>
        <w:numPr>
          <w:ilvl w:val="1"/>
          <w:numId w:val="1"/>
        </w:numPr>
        <w:tabs>
          <w:tab w:val="clear" w:pos="660"/>
        </w:tabs>
        <w:ind w:left="720" w:hanging="720"/>
        <w:jc w:val="both"/>
        <w:rPr>
          <w:sz w:val="22"/>
        </w:rPr>
      </w:pPr>
      <w:r>
        <w:rPr>
          <w:sz w:val="22"/>
        </w:rPr>
        <w:t xml:space="preserve">Pakalpojumu sniegšanas vieta: VSAA Informācijas tehnoloģiju departaments, </w:t>
      </w:r>
      <w:r w:rsidR="00F52150">
        <w:rPr>
          <w:sz w:val="22"/>
        </w:rPr>
        <w:t xml:space="preserve">Varakļānu iela 2 (bijusī </w:t>
      </w:r>
      <w:proofErr w:type="spellStart"/>
      <w:r>
        <w:rPr>
          <w:sz w:val="22"/>
        </w:rPr>
        <w:t>Fridriķa</w:t>
      </w:r>
      <w:proofErr w:type="spellEnd"/>
      <w:r>
        <w:rPr>
          <w:sz w:val="22"/>
        </w:rPr>
        <w:t xml:space="preserve"> iela 9</w:t>
      </w:r>
      <w:r w:rsidR="00F52150">
        <w:rPr>
          <w:sz w:val="22"/>
        </w:rPr>
        <w:t>)</w:t>
      </w:r>
      <w:r>
        <w:rPr>
          <w:sz w:val="22"/>
        </w:rPr>
        <w:t xml:space="preserve">, Rīga, Latvija. Darba laiks no </w:t>
      </w:r>
      <w:proofErr w:type="spellStart"/>
      <w:r>
        <w:rPr>
          <w:sz w:val="22"/>
        </w:rPr>
        <w:t>plkst</w:t>
      </w:r>
      <w:proofErr w:type="spellEnd"/>
      <w:r>
        <w:rPr>
          <w:sz w:val="22"/>
        </w:rPr>
        <w:t xml:space="preserve">. 8.30 līdz </w:t>
      </w:r>
      <w:proofErr w:type="spellStart"/>
      <w:r>
        <w:rPr>
          <w:sz w:val="22"/>
        </w:rPr>
        <w:t>plkst</w:t>
      </w:r>
      <w:proofErr w:type="spellEnd"/>
      <w:r>
        <w:rPr>
          <w:sz w:val="22"/>
        </w:rPr>
        <w:t xml:space="preserve">. 17.00 (pusdienlaiks no </w:t>
      </w:r>
      <w:proofErr w:type="spellStart"/>
      <w:r>
        <w:rPr>
          <w:sz w:val="22"/>
        </w:rPr>
        <w:t>plkst</w:t>
      </w:r>
      <w:proofErr w:type="spellEnd"/>
      <w:r>
        <w:rPr>
          <w:sz w:val="22"/>
        </w:rPr>
        <w:t xml:space="preserve">. 12.30 līdz </w:t>
      </w:r>
      <w:proofErr w:type="spellStart"/>
      <w:r>
        <w:rPr>
          <w:sz w:val="22"/>
        </w:rPr>
        <w:t>plkst</w:t>
      </w:r>
      <w:proofErr w:type="spellEnd"/>
      <w:r>
        <w:rPr>
          <w:sz w:val="22"/>
        </w:rPr>
        <w:t>. 13.00).</w:t>
      </w:r>
    </w:p>
    <w:p w:rsidR="0055563C" w:rsidRDefault="0055563C" w:rsidP="0055563C">
      <w:pPr>
        <w:widowControl w:val="0"/>
        <w:numPr>
          <w:ilvl w:val="1"/>
          <w:numId w:val="1"/>
        </w:numPr>
        <w:tabs>
          <w:tab w:val="clear" w:pos="660"/>
        </w:tabs>
        <w:ind w:left="720" w:hanging="720"/>
        <w:jc w:val="both"/>
        <w:rPr>
          <w:sz w:val="22"/>
        </w:rPr>
      </w:pPr>
      <w:r>
        <w:rPr>
          <w:sz w:val="22"/>
        </w:rPr>
        <w:t xml:space="preserve">Izpildītājs Pakalpojumu sniegšanai apņemas nodrošināt profesionālu personālu, kas atbilst </w:t>
      </w:r>
      <w:r w:rsidR="00491C13">
        <w:rPr>
          <w:sz w:val="22"/>
        </w:rPr>
        <w:t xml:space="preserve">Līguma 1.pielikuma </w:t>
      </w:r>
      <w:r w:rsidR="005F5B04">
        <w:rPr>
          <w:sz w:val="22"/>
        </w:rPr>
        <w:t>7</w:t>
      </w:r>
      <w:r w:rsidR="00AD41AC" w:rsidRPr="00934480">
        <w:rPr>
          <w:sz w:val="22"/>
        </w:rPr>
        <w:t>.4</w:t>
      </w:r>
      <w:r w:rsidR="00491C13" w:rsidRPr="00934480">
        <w:rPr>
          <w:sz w:val="22"/>
        </w:rPr>
        <w:t>.punktā</w:t>
      </w:r>
      <w:r>
        <w:rPr>
          <w:sz w:val="22"/>
        </w:rPr>
        <w:t xml:space="preserve"> noteiktajai kvalifikācijai un pieredzei. </w:t>
      </w:r>
    </w:p>
    <w:p w:rsidR="0055563C" w:rsidRDefault="0055563C" w:rsidP="0055563C">
      <w:pPr>
        <w:widowControl w:val="0"/>
        <w:numPr>
          <w:ilvl w:val="1"/>
          <w:numId w:val="1"/>
        </w:numPr>
        <w:tabs>
          <w:tab w:val="clear" w:pos="660"/>
        </w:tabs>
        <w:ind w:left="720" w:hanging="720"/>
        <w:jc w:val="both"/>
        <w:rPr>
          <w:sz w:val="22"/>
        </w:rPr>
      </w:pPr>
      <w:r>
        <w:rPr>
          <w:sz w:val="22"/>
          <w:szCs w:val="22"/>
        </w:rPr>
        <w:t>Ja Pasūtītājs ir neapmierināts ar Izpildītāja personāla darbību, Pasūtītājam ir tiesības, norādot iemeslus, jebkurā Līguma izpildes laikā iesniegt Izpildītājam rakstisku pieprasījumu konkrētās personas atsaukšanai un/vai aizstāšanai ar citu, kurai ir Pasūtītājam pieņemama kvalifikācija un pieredze (</w:t>
      </w:r>
      <w:proofErr w:type="spellStart"/>
      <w:r>
        <w:rPr>
          <w:sz w:val="22"/>
          <w:szCs w:val="22"/>
        </w:rPr>
        <w:t>t.i</w:t>
      </w:r>
      <w:proofErr w:type="spellEnd"/>
      <w:r>
        <w:rPr>
          <w:sz w:val="22"/>
          <w:szCs w:val="22"/>
        </w:rPr>
        <w:t xml:space="preserve">. atbilst </w:t>
      </w:r>
      <w:r w:rsidR="00491C13">
        <w:rPr>
          <w:sz w:val="22"/>
        </w:rPr>
        <w:t xml:space="preserve">Līguma 1.pielikuma </w:t>
      </w:r>
      <w:r w:rsidR="005F5B04">
        <w:rPr>
          <w:sz w:val="22"/>
        </w:rPr>
        <w:t>7</w:t>
      </w:r>
      <w:r w:rsidR="00AD41AC" w:rsidRPr="00934480">
        <w:rPr>
          <w:sz w:val="22"/>
        </w:rPr>
        <w:t>.4</w:t>
      </w:r>
      <w:r w:rsidR="00491C13" w:rsidRPr="00934480">
        <w:rPr>
          <w:sz w:val="22"/>
        </w:rPr>
        <w:t>.punktā</w:t>
      </w:r>
      <w:r w:rsidR="00491C13">
        <w:rPr>
          <w:sz w:val="22"/>
        </w:rPr>
        <w:t xml:space="preserve"> noteiktajai </w:t>
      </w:r>
      <w:r>
        <w:rPr>
          <w:sz w:val="22"/>
          <w:szCs w:val="22"/>
        </w:rPr>
        <w:t xml:space="preserve">prasībām), savukārt Izpildītājam ir pienākums pēc iespējas nekavējoties, bet ne vēlāk kā 5 (piecu) darba dienu laikā, šādu Pasūtītāja pieprasījumu izpildīt. Izpildītājam nav tiesību pieprasīt papildu izmaksu segšanu, kas saistīta ar Izpildītāja personāla pamatotu atsaukšanu un/vai aizstāšanu. </w:t>
      </w:r>
    </w:p>
    <w:p w:rsidR="0055563C" w:rsidRDefault="0055563C" w:rsidP="0055563C">
      <w:pPr>
        <w:widowControl w:val="0"/>
        <w:numPr>
          <w:ilvl w:val="1"/>
          <w:numId w:val="1"/>
        </w:numPr>
        <w:tabs>
          <w:tab w:val="clear" w:pos="660"/>
        </w:tabs>
        <w:ind w:left="720" w:hanging="720"/>
        <w:jc w:val="both"/>
        <w:rPr>
          <w:sz w:val="22"/>
        </w:rPr>
      </w:pPr>
      <w:r>
        <w:rPr>
          <w:sz w:val="22"/>
          <w:szCs w:val="22"/>
        </w:rPr>
        <w:t>Izpildītājs Tehniskajā piedāvājumā norādīto personālu ir tiesīgs nomainīt tikai ar Pasūtītāja rakstiskas atļaujas saņemšanu.</w:t>
      </w:r>
    </w:p>
    <w:p w:rsidR="0055563C" w:rsidRDefault="0055563C" w:rsidP="0055563C">
      <w:pPr>
        <w:widowControl w:val="0"/>
        <w:tabs>
          <w:tab w:val="num" w:pos="1440"/>
        </w:tabs>
        <w:ind w:left="720"/>
        <w:jc w:val="both"/>
        <w:rPr>
          <w:sz w:val="22"/>
        </w:rPr>
      </w:pPr>
    </w:p>
    <w:p w:rsidR="0055563C" w:rsidRDefault="0055563C" w:rsidP="0055563C">
      <w:pPr>
        <w:widowControl w:val="0"/>
        <w:numPr>
          <w:ilvl w:val="0"/>
          <w:numId w:val="1"/>
        </w:numPr>
        <w:jc w:val="center"/>
        <w:rPr>
          <w:b/>
          <w:sz w:val="22"/>
        </w:rPr>
      </w:pPr>
      <w:r>
        <w:rPr>
          <w:b/>
          <w:sz w:val="22"/>
        </w:rPr>
        <w:t>Pakalpojumu sniegšanas un pieņemšanas kārtība</w:t>
      </w:r>
    </w:p>
    <w:p w:rsidR="0055563C" w:rsidRDefault="0055563C" w:rsidP="0055563C">
      <w:pPr>
        <w:widowControl w:val="0"/>
      </w:pPr>
    </w:p>
    <w:p w:rsidR="00031A11" w:rsidRPr="00031A11" w:rsidRDefault="00031A11" w:rsidP="00031A11">
      <w:pPr>
        <w:widowControl w:val="0"/>
        <w:numPr>
          <w:ilvl w:val="1"/>
          <w:numId w:val="1"/>
        </w:numPr>
        <w:tabs>
          <w:tab w:val="clear" w:pos="660"/>
        </w:tabs>
        <w:ind w:left="720" w:hanging="720"/>
        <w:jc w:val="both"/>
        <w:rPr>
          <w:sz w:val="22"/>
        </w:rPr>
      </w:pPr>
      <w:r w:rsidRPr="00031A11">
        <w:rPr>
          <w:sz w:val="22"/>
          <w:szCs w:val="22"/>
        </w:rPr>
        <w:t xml:space="preserve">Izpildītājs apņemas nodrošināt Pakalpojumu sniegšanu, kā arī sagatavot un nodot Pasūtītājam visus Nodevumus atbilstoši </w:t>
      </w:r>
      <w:r w:rsidRPr="00101375">
        <w:rPr>
          <w:sz w:val="22"/>
          <w:szCs w:val="22"/>
        </w:rPr>
        <w:t xml:space="preserve">Tehniskajai specifikācijai (Līguma 1.pielikums), </w:t>
      </w:r>
      <w:r w:rsidR="00101375">
        <w:rPr>
          <w:sz w:val="22"/>
          <w:szCs w:val="22"/>
        </w:rPr>
        <w:t xml:space="preserve">Izpildītāja </w:t>
      </w:r>
      <w:r w:rsidRPr="00101375">
        <w:rPr>
          <w:sz w:val="22"/>
          <w:szCs w:val="22"/>
        </w:rPr>
        <w:t>Tehniskajam piedāvājumam (Līguma 2.pielikums), šī Līguma noteikumiem un citām Pasūtītāja prasībām.</w:t>
      </w:r>
    </w:p>
    <w:p w:rsidR="00DF0455" w:rsidRDefault="00707F08" w:rsidP="0055563C">
      <w:pPr>
        <w:widowControl w:val="0"/>
        <w:numPr>
          <w:ilvl w:val="1"/>
          <w:numId w:val="1"/>
        </w:numPr>
        <w:tabs>
          <w:tab w:val="clear" w:pos="660"/>
        </w:tabs>
        <w:ind w:left="720" w:hanging="720"/>
        <w:jc w:val="both"/>
        <w:rPr>
          <w:sz w:val="22"/>
        </w:rPr>
      </w:pPr>
      <w:r>
        <w:rPr>
          <w:sz w:val="22"/>
        </w:rPr>
        <w:t>Ne vēlāk kā 2 (divu) nedēļu laikā pēc Līguma abpusējas parakstīšanas</w:t>
      </w:r>
      <w:r w:rsidRPr="00B30037">
        <w:rPr>
          <w:sz w:val="22"/>
          <w:szCs w:val="22"/>
        </w:rPr>
        <w:t xml:space="preserve"> </w:t>
      </w:r>
      <w:r>
        <w:rPr>
          <w:sz w:val="22"/>
        </w:rPr>
        <w:t>Izpildītāja pārstāvis</w:t>
      </w:r>
      <w:r w:rsidR="00FD66AE">
        <w:rPr>
          <w:sz w:val="22"/>
        </w:rPr>
        <w:t>,</w:t>
      </w:r>
      <w:r>
        <w:rPr>
          <w:sz w:val="22"/>
        </w:rPr>
        <w:t xml:space="preserve"> </w:t>
      </w:r>
      <w:r w:rsidR="00FD66AE">
        <w:rPr>
          <w:sz w:val="22"/>
          <w:szCs w:val="22"/>
        </w:rPr>
        <w:t>kas norādīts Līguma 1</w:t>
      </w:r>
      <w:r w:rsidR="004F06FA">
        <w:rPr>
          <w:sz w:val="22"/>
          <w:szCs w:val="22"/>
        </w:rPr>
        <w:t>6</w:t>
      </w:r>
      <w:r w:rsidR="00FD66AE">
        <w:rPr>
          <w:sz w:val="22"/>
          <w:szCs w:val="22"/>
        </w:rPr>
        <w:t xml:space="preserve">.1.punktā, (turpmāk – Izpildītāja pārstāvis) </w:t>
      </w:r>
      <w:r>
        <w:rPr>
          <w:sz w:val="22"/>
        </w:rPr>
        <w:t>iesniedz Pasūtītāja pārstāvim</w:t>
      </w:r>
      <w:r w:rsidR="00E95FC2">
        <w:rPr>
          <w:sz w:val="22"/>
        </w:rPr>
        <w:t>,</w:t>
      </w:r>
      <w:r w:rsidR="00FD66AE" w:rsidRPr="00FD66AE">
        <w:rPr>
          <w:sz w:val="22"/>
          <w:szCs w:val="22"/>
        </w:rPr>
        <w:t xml:space="preserve"> </w:t>
      </w:r>
      <w:r w:rsidR="00FD66AE">
        <w:rPr>
          <w:sz w:val="22"/>
          <w:szCs w:val="22"/>
        </w:rPr>
        <w:t>kas norādīts Līguma 1</w:t>
      </w:r>
      <w:r w:rsidR="004F06FA">
        <w:rPr>
          <w:sz w:val="22"/>
          <w:szCs w:val="22"/>
        </w:rPr>
        <w:t>6</w:t>
      </w:r>
      <w:r w:rsidR="00FD66AE">
        <w:rPr>
          <w:sz w:val="22"/>
          <w:szCs w:val="22"/>
        </w:rPr>
        <w:t xml:space="preserve">.1.punktā, (turpmāk – Pasūtītāja pārstāvis) </w:t>
      </w:r>
      <w:r>
        <w:rPr>
          <w:sz w:val="22"/>
        </w:rPr>
        <w:t xml:space="preserve">Detalizēto </w:t>
      </w:r>
      <w:r>
        <w:rPr>
          <w:sz w:val="22"/>
        </w:rPr>
        <w:lastRenderedPageBreak/>
        <w:t xml:space="preserve">kalendāro plānu, ko </w:t>
      </w:r>
      <w:r w:rsidR="00605A2F">
        <w:rPr>
          <w:sz w:val="22"/>
        </w:rPr>
        <w:t xml:space="preserve">saskaņo </w:t>
      </w:r>
      <w:r w:rsidR="00FD66AE">
        <w:rPr>
          <w:sz w:val="22"/>
          <w:szCs w:val="22"/>
        </w:rPr>
        <w:t>Līguma 1</w:t>
      </w:r>
      <w:r w:rsidR="004F06FA">
        <w:rPr>
          <w:sz w:val="22"/>
          <w:szCs w:val="22"/>
        </w:rPr>
        <w:t>6</w:t>
      </w:r>
      <w:r w:rsidR="00FD66AE">
        <w:rPr>
          <w:sz w:val="22"/>
          <w:szCs w:val="22"/>
        </w:rPr>
        <w:t xml:space="preserve">.1. punktā norādītie </w:t>
      </w:r>
      <w:r>
        <w:rPr>
          <w:sz w:val="22"/>
        </w:rPr>
        <w:t>Pušu pārstāvji</w:t>
      </w:r>
      <w:r w:rsidR="00FD66AE">
        <w:rPr>
          <w:sz w:val="22"/>
        </w:rPr>
        <w:t xml:space="preserve"> </w:t>
      </w:r>
      <w:r w:rsidR="00FD66AE">
        <w:rPr>
          <w:sz w:val="22"/>
          <w:szCs w:val="22"/>
        </w:rPr>
        <w:t>(turpmāk – Pušu pārstāvji)</w:t>
      </w:r>
      <w:r w:rsidR="00605A2F">
        <w:rPr>
          <w:sz w:val="22"/>
          <w:szCs w:val="22"/>
        </w:rPr>
        <w:t xml:space="preserve"> un paraksta Puses</w:t>
      </w:r>
      <w:r>
        <w:rPr>
          <w:sz w:val="22"/>
        </w:rPr>
        <w:t xml:space="preserve">. </w:t>
      </w:r>
      <w:r w:rsidR="003B76B9">
        <w:rPr>
          <w:sz w:val="22"/>
        </w:rPr>
        <w:t xml:space="preserve">Detalizētajā kalendārajā plānā tiek norādīts piegādes numurs, piegādes nosaukums, informācija par piegādes saturu, piegādes termiņi, iesniedzamie Nodevumi, </w:t>
      </w:r>
      <w:r w:rsidR="0073043F">
        <w:rPr>
          <w:sz w:val="22"/>
        </w:rPr>
        <w:t xml:space="preserve">piegādes apjoma novērtējums cilvēkdienās, </w:t>
      </w:r>
      <w:r w:rsidR="003B76B9">
        <w:rPr>
          <w:sz w:val="22"/>
        </w:rPr>
        <w:t xml:space="preserve">izmaksas </w:t>
      </w:r>
      <w:proofErr w:type="spellStart"/>
      <w:r w:rsidR="003B76B9">
        <w:rPr>
          <w:sz w:val="22"/>
        </w:rPr>
        <w:t>u.c</w:t>
      </w:r>
      <w:proofErr w:type="spellEnd"/>
      <w:r w:rsidR="003B76B9">
        <w:rPr>
          <w:sz w:val="22"/>
        </w:rPr>
        <w:t>. nepieciešamā informācija.</w:t>
      </w:r>
      <w:r w:rsidR="00BA77AB">
        <w:rPr>
          <w:sz w:val="22"/>
        </w:rPr>
        <w:t xml:space="preserve"> Detalizētai</w:t>
      </w:r>
      <w:r w:rsidR="00FE654F">
        <w:rPr>
          <w:sz w:val="22"/>
        </w:rPr>
        <w:t>s</w:t>
      </w:r>
      <w:r w:rsidR="00BA77AB">
        <w:rPr>
          <w:sz w:val="22"/>
        </w:rPr>
        <w:t xml:space="preserve"> kalendārais plāns tiek noformēts kā Līguma pielikums un </w:t>
      </w:r>
      <w:r w:rsidR="00BA77AB" w:rsidRPr="00E3798D">
        <w:rPr>
          <w:sz w:val="22"/>
          <w:szCs w:val="22"/>
        </w:rPr>
        <w:t>ir Līguma neatņemama sastāvdaļa</w:t>
      </w:r>
      <w:r w:rsidR="00BA77AB" w:rsidRPr="00BA77AB">
        <w:rPr>
          <w:sz w:val="22"/>
          <w:szCs w:val="22"/>
        </w:rPr>
        <w:t xml:space="preserve"> </w:t>
      </w:r>
      <w:r w:rsidR="00BA77AB">
        <w:rPr>
          <w:sz w:val="22"/>
          <w:szCs w:val="22"/>
        </w:rPr>
        <w:t>un ir Pusēm saistošs šī Līguma izpildē.</w:t>
      </w:r>
    </w:p>
    <w:p w:rsidR="0055563C" w:rsidRDefault="0055563C" w:rsidP="0055563C">
      <w:pPr>
        <w:widowControl w:val="0"/>
        <w:numPr>
          <w:ilvl w:val="1"/>
          <w:numId w:val="1"/>
        </w:numPr>
        <w:tabs>
          <w:tab w:val="clear" w:pos="660"/>
        </w:tabs>
        <w:ind w:left="720" w:hanging="720"/>
        <w:jc w:val="both"/>
        <w:rPr>
          <w:sz w:val="22"/>
        </w:rPr>
      </w:pPr>
      <w:r>
        <w:rPr>
          <w:sz w:val="22"/>
          <w:szCs w:val="22"/>
        </w:rPr>
        <w:t xml:space="preserve">Atbilstoši </w:t>
      </w:r>
      <w:r w:rsidR="00F91265">
        <w:rPr>
          <w:sz w:val="22"/>
          <w:szCs w:val="22"/>
        </w:rPr>
        <w:t xml:space="preserve">Detalizētajā kalendārajā plānā </w:t>
      </w:r>
      <w:r>
        <w:rPr>
          <w:sz w:val="22"/>
          <w:szCs w:val="22"/>
        </w:rPr>
        <w:t>noteiktajam piegādes datumam Izpildītāja pārstāvis iesniedz Pasūtītāja pārstāvim sekojošus dokumentus:</w:t>
      </w:r>
    </w:p>
    <w:p w:rsidR="0055563C" w:rsidRDefault="0055563C" w:rsidP="0055563C">
      <w:pPr>
        <w:widowControl w:val="0"/>
        <w:numPr>
          <w:ilvl w:val="2"/>
          <w:numId w:val="1"/>
        </w:numPr>
        <w:tabs>
          <w:tab w:val="clear" w:pos="1800"/>
        </w:tabs>
        <w:ind w:left="1440"/>
        <w:jc w:val="both"/>
        <w:rPr>
          <w:sz w:val="22"/>
        </w:rPr>
      </w:pPr>
      <w:r>
        <w:rPr>
          <w:sz w:val="22"/>
          <w:szCs w:val="22"/>
        </w:rPr>
        <w:t>piegādes ziņojumu;</w:t>
      </w:r>
    </w:p>
    <w:p w:rsidR="0055563C" w:rsidRDefault="0055563C" w:rsidP="0055563C">
      <w:pPr>
        <w:widowControl w:val="0"/>
        <w:numPr>
          <w:ilvl w:val="2"/>
          <w:numId w:val="1"/>
        </w:numPr>
        <w:tabs>
          <w:tab w:val="clear" w:pos="1800"/>
        </w:tabs>
        <w:ind w:left="1440"/>
        <w:jc w:val="both"/>
        <w:rPr>
          <w:sz w:val="22"/>
        </w:rPr>
      </w:pPr>
      <w:r>
        <w:rPr>
          <w:sz w:val="22"/>
          <w:szCs w:val="22"/>
        </w:rPr>
        <w:t>visus piegādes ietvaros sagatavotos Nodevumus, tai skaitā arī elektroniskā formā.</w:t>
      </w:r>
    </w:p>
    <w:p w:rsidR="0055563C" w:rsidRDefault="0055563C" w:rsidP="0055563C">
      <w:pPr>
        <w:widowControl w:val="0"/>
        <w:numPr>
          <w:ilvl w:val="1"/>
          <w:numId w:val="1"/>
        </w:numPr>
        <w:tabs>
          <w:tab w:val="clear" w:pos="660"/>
        </w:tabs>
        <w:ind w:left="720" w:hanging="720"/>
        <w:jc w:val="both"/>
        <w:rPr>
          <w:sz w:val="22"/>
        </w:rPr>
      </w:pPr>
      <w:r>
        <w:rPr>
          <w:sz w:val="22"/>
          <w:szCs w:val="22"/>
        </w:rPr>
        <w:t xml:space="preserve">Pasūtītāja pārstāvis ne vēlāk kā 20 (divdesmit) darba dienu laikā no Līguma </w:t>
      </w:r>
      <w:r w:rsidRPr="004C788D">
        <w:rPr>
          <w:sz w:val="22"/>
          <w:szCs w:val="22"/>
        </w:rPr>
        <w:t>3.</w:t>
      </w:r>
      <w:r w:rsidR="00A67759">
        <w:rPr>
          <w:sz w:val="22"/>
          <w:szCs w:val="22"/>
        </w:rPr>
        <w:t>3</w:t>
      </w:r>
      <w:r w:rsidRPr="004C788D">
        <w:rPr>
          <w:sz w:val="22"/>
          <w:szCs w:val="22"/>
        </w:rPr>
        <w:t>.punkta</w:t>
      </w:r>
      <w:r>
        <w:rPr>
          <w:sz w:val="22"/>
          <w:szCs w:val="22"/>
        </w:rPr>
        <w:t xml:space="preserve"> kārtībā iesniegto dokumentu saņemšanas pārbauda iesniegto Nodevumu atbilstību </w:t>
      </w:r>
      <w:r w:rsidR="00A03AC3">
        <w:rPr>
          <w:sz w:val="22"/>
          <w:szCs w:val="22"/>
        </w:rPr>
        <w:t>Detalizētajā kalendārā plānā paredzētajai</w:t>
      </w:r>
      <w:r>
        <w:rPr>
          <w:sz w:val="22"/>
          <w:szCs w:val="22"/>
        </w:rPr>
        <w:t xml:space="preserve"> attiecīg</w:t>
      </w:r>
      <w:r w:rsidR="00A03AC3">
        <w:rPr>
          <w:sz w:val="22"/>
          <w:szCs w:val="22"/>
        </w:rPr>
        <w:t>ajai</w:t>
      </w:r>
      <w:r>
        <w:rPr>
          <w:sz w:val="22"/>
          <w:szCs w:val="22"/>
        </w:rPr>
        <w:t xml:space="preserve"> piegād</w:t>
      </w:r>
      <w:r w:rsidR="00A03AC3">
        <w:rPr>
          <w:sz w:val="22"/>
          <w:szCs w:val="22"/>
        </w:rPr>
        <w:t>e</w:t>
      </w:r>
      <w:r>
        <w:rPr>
          <w:sz w:val="22"/>
          <w:szCs w:val="22"/>
        </w:rPr>
        <w:t>i, Tehniskajai specifikācijai un citiem Līguma noteikumiem un:</w:t>
      </w:r>
    </w:p>
    <w:p w:rsidR="0055563C" w:rsidRDefault="0055563C" w:rsidP="0055563C">
      <w:pPr>
        <w:widowControl w:val="0"/>
        <w:numPr>
          <w:ilvl w:val="2"/>
          <w:numId w:val="1"/>
        </w:numPr>
        <w:tabs>
          <w:tab w:val="num" w:pos="2160"/>
        </w:tabs>
        <w:ind w:left="1440"/>
        <w:jc w:val="both"/>
        <w:rPr>
          <w:sz w:val="22"/>
        </w:rPr>
      </w:pPr>
      <w:r>
        <w:rPr>
          <w:sz w:val="22"/>
          <w:szCs w:val="22"/>
        </w:rPr>
        <w:t>saskaņo iesniegtos Nodevumus, ja tie atbilst Pasūtītāja noteiktajām prasībām;</w:t>
      </w:r>
    </w:p>
    <w:p w:rsidR="0055563C" w:rsidRDefault="0055563C" w:rsidP="0055563C">
      <w:pPr>
        <w:widowControl w:val="0"/>
        <w:numPr>
          <w:ilvl w:val="2"/>
          <w:numId w:val="1"/>
        </w:numPr>
        <w:tabs>
          <w:tab w:val="num" w:pos="2160"/>
        </w:tabs>
        <w:ind w:left="1440"/>
        <w:jc w:val="both"/>
        <w:rPr>
          <w:sz w:val="22"/>
        </w:rPr>
      </w:pPr>
      <w:r>
        <w:rPr>
          <w:sz w:val="22"/>
          <w:szCs w:val="22"/>
        </w:rPr>
        <w:t>nesaskaņo iesniegtos Nodevumus, ja tie neatbilst Pasūtītāja noteiktajām prasībām. Šādā gadījumā:</w:t>
      </w:r>
    </w:p>
    <w:p w:rsidR="0055563C" w:rsidRDefault="0055563C" w:rsidP="0055563C">
      <w:pPr>
        <w:numPr>
          <w:ilvl w:val="3"/>
          <w:numId w:val="1"/>
        </w:numPr>
        <w:tabs>
          <w:tab w:val="clear" w:pos="720"/>
          <w:tab w:val="left" w:pos="2340"/>
        </w:tabs>
        <w:ind w:left="2340" w:hanging="900"/>
        <w:jc w:val="both"/>
        <w:rPr>
          <w:sz w:val="22"/>
          <w:szCs w:val="22"/>
        </w:rPr>
      </w:pPr>
      <w:r>
        <w:rPr>
          <w:sz w:val="22"/>
          <w:szCs w:val="22"/>
        </w:rPr>
        <w:t>Pasūtītāja pārstāvis ne vēlāk kā 20 (divdesmit) darba dienu laikā pēc Nodevumu saņemšanas rakstiski informē Izpildītāju par pretenzijām attiecībā uz sniegtajiem Pakalpojumiem un/vai nepieciešamajiem papildinājumiem un labojumiem iesniegtajos dokumentos un/vai Nodevumos;</w:t>
      </w:r>
    </w:p>
    <w:p w:rsidR="0055563C" w:rsidRDefault="0055563C" w:rsidP="0055563C">
      <w:pPr>
        <w:numPr>
          <w:ilvl w:val="3"/>
          <w:numId w:val="1"/>
        </w:numPr>
        <w:tabs>
          <w:tab w:val="clear" w:pos="720"/>
          <w:tab w:val="left" w:pos="2340"/>
        </w:tabs>
        <w:ind w:left="2340" w:hanging="900"/>
        <w:jc w:val="both"/>
        <w:rPr>
          <w:sz w:val="22"/>
        </w:rPr>
      </w:pPr>
      <w:r>
        <w:rPr>
          <w:sz w:val="22"/>
          <w:szCs w:val="22"/>
        </w:rPr>
        <w:t>Pušu pārstāvji sastāda un paraksta aktu, ar kuru vienojas par pasākumiem, kas veicami attiecībā uz nekvalitatīvi sniegtajiem Pakalpojumiem un/vai trūkumu novēršanu un labojumu izdarīšanu iesniegtajos dokumentos un/vai Nodevumos, atbilstoši Pasūtītāja prasībām un to izpildes termiņiem. Izpildītājam ir pienākums aktā noteiktajos termiņos nodrošināt nepieciešamo pasākumu veikšanu attiecībā uz nekvalitatīvi sniegtajiem Pakalpojumiem un/vai trūkumu novēršanu un labojumu veikšanu iesniegtajos dokumentos un/vai Nodevumos;</w:t>
      </w:r>
    </w:p>
    <w:p w:rsidR="0055563C" w:rsidRDefault="0055563C" w:rsidP="0055563C">
      <w:pPr>
        <w:numPr>
          <w:ilvl w:val="3"/>
          <w:numId w:val="1"/>
        </w:numPr>
        <w:tabs>
          <w:tab w:val="clear" w:pos="720"/>
          <w:tab w:val="left" w:pos="2340"/>
        </w:tabs>
        <w:ind w:left="2340" w:hanging="900"/>
        <w:jc w:val="both"/>
        <w:rPr>
          <w:sz w:val="22"/>
        </w:rPr>
      </w:pPr>
      <w:r>
        <w:rPr>
          <w:sz w:val="22"/>
        </w:rPr>
        <w:t xml:space="preserve">pēc nepieciešamo pasākumu attiecībā uz nekvalitatīvi sniegtajiem Pakalpojumiem un/vai trūkumu novēršanas un labojumu veikšanas </w:t>
      </w:r>
      <w:r>
        <w:rPr>
          <w:sz w:val="22"/>
          <w:szCs w:val="22"/>
        </w:rPr>
        <w:t>dokumentos</w:t>
      </w:r>
      <w:r>
        <w:rPr>
          <w:sz w:val="22"/>
        </w:rPr>
        <w:t xml:space="preserve"> un/vai Nodevumos Izpildītāja pārstāvis atkārtoti iesniedz Pasūtītāja pārstāvim Līguma </w:t>
      </w:r>
      <w:r w:rsidRPr="004C788D">
        <w:rPr>
          <w:sz w:val="22"/>
        </w:rPr>
        <w:t>3.</w:t>
      </w:r>
      <w:r w:rsidR="00A67759">
        <w:rPr>
          <w:sz w:val="22"/>
        </w:rPr>
        <w:t>3</w:t>
      </w:r>
      <w:r w:rsidRPr="004C788D">
        <w:rPr>
          <w:sz w:val="22"/>
        </w:rPr>
        <w:t>.punktā</w:t>
      </w:r>
      <w:r>
        <w:rPr>
          <w:sz w:val="22"/>
        </w:rPr>
        <w:t xml:space="preserve"> minētos dokumentus un Pasūtītāja pārstāvis veic to pārbaudi atbilstoši šī Līguma </w:t>
      </w:r>
      <w:r w:rsidRPr="004C788D">
        <w:rPr>
          <w:sz w:val="22"/>
        </w:rPr>
        <w:t>3.</w:t>
      </w:r>
      <w:r w:rsidR="00A67759">
        <w:rPr>
          <w:sz w:val="22"/>
        </w:rPr>
        <w:t>4</w:t>
      </w:r>
      <w:r w:rsidRPr="004C788D">
        <w:rPr>
          <w:sz w:val="22"/>
        </w:rPr>
        <w:t>.punktā</w:t>
      </w:r>
      <w:r>
        <w:rPr>
          <w:sz w:val="22"/>
        </w:rPr>
        <w:t xml:space="preserve"> noteiktajai kārtībai. </w:t>
      </w:r>
    </w:p>
    <w:p w:rsidR="0055563C" w:rsidRDefault="0055563C" w:rsidP="0055563C">
      <w:pPr>
        <w:widowControl w:val="0"/>
        <w:numPr>
          <w:ilvl w:val="1"/>
          <w:numId w:val="1"/>
        </w:numPr>
        <w:tabs>
          <w:tab w:val="clear" w:pos="660"/>
        </w:tabs>
        <w:ind w:left="720" w:hanging="720"/>
        <w:jc w:val="both"/>
        <w:rPr>
          <w:sz w:val="22"/>
        </w:rPr>
      </w:pPr>
      <w:r>
        <w:rPr>
          <w:sz w:val="22"/>
        </w:rPr>
        <w:t xml:space="preserve">Izpildītāja pārstāvis 5 (piecu) darba dienu laikā pēc Nodevuma(-u) saskaņošanas iesniedz Pasūtītāja pārstāvim Piegādes nodošanas – pieņemšanas aktu (Līguma </w:t>
      </w:r>
      <w:r w:rsidR="002A67F3">
        <w:rPr>
          <w:sz w:val="22"/>
        </w:rPr>
        <w:t>3</w:t>
      </w:r>
      <w:r>
        <w:rPr>
          <w:sz w:val="22"/>
        </w:rPr>
        <w:t xml:space="preserve">.pielikums) par attiecīgo piegādi 2 (divos) eksemplāros, kurus paraksta Pušu pārstāvji, un rēķinu. </w:t>
      </w:r>
    </w:p>
    <w:p w:rsidR="0055563C" w:rsidRDefault="0055563C" w:rsidP="0055563C">
      <w:pPr>
        <w:widowControl w:val="0"/>
        <w:numPr>
          <w:ilvl w:val="1"/>
          <w:numId w:val="1"/>
        </w:numPr>
        <w:tabs>
          <w:tab w:val="clear" w:pos="660"/>
        </w:tabs>
        <w:ind w:left="720" w:hanging="720"/>
        <w:jc w:val="both"/>
        <w:rPr>
          <w:sz w:val="22"/>
        </w:rPr>
      </w:pPr>
      <w:r>
        <w:rPr>
          <w:sz w:val="22"/>
        </w:rPr>
        <w:t xml:space="preserve">Pēc visu Līgumā noteikto saistību pilnīgas izpildes Pušu pārstāvji paraksta Noslēguma nodošanas – pieņemšanas aktu (Līguma </w:t>
      </w:r>
      <w:r w:rsidR="002A67F3">
        <w:rPr>
          <w:sz w:val="22"/>
        </w:rPr>
        <w:t>4</w:t>
      </w:r>
      <w:r>
        <w:rPr>
          <w:sz w:val="22"/>
        </w:rPr>
        <w:t xml:space="preserve">.pielikums). </w:t>
      </w:r>
    </w:p>
    <w:p w:rsidR="0055563C" w:rsidRDefault="0055563C" w:rsidP="0055563C">
      <w:pPr>
        <w:widowControl w:val="0"/>
        <w:numPr>
          <w:ilvl w:val="1"/>
          <w:numId w:val="1"/>
        </w:numPr>
        <w:tabs>
          <w:tab w:val="clear" w:pos="660"/>
        </w:tabs>
        <w:ind w:left="720" w:hanging="720"/>
        <w:jc w:val="both"/>
        <w:rPr>
          <w:sz w:val="22"/>
        </w:rPr>
      </w:pPr>
      <w:r>
        <w:rPr>
          <w:sz w:val="22"/>
          <w:szCs w:val="22"/>
        </w:rPr>
        <w:t xml:space="preserve">Izpildītājam ir pienākums patstāvīgi segt visas izmaksas, kas tam radušās saistībā ar papildinājumiem un labojumiem, kas veicami saskaņā ar Pasūtītāja norādījumiem attiecībā uz Pakalpojumiem un sagatavotajiem Nodevumiem, par kuriem atbilstoši šī </w:t>
      </w:r>
      <w:r w:rsidRPr="00726D11">
        <w:rPr>
          <w:sz w:val="22"/>
          <w:szCs w:val="22"/>
        </w:rPr>
        <w:t xml:space="preserve">Līguma </w:t>
      </w:r>
      <w:r w:rsidRPr="004C788D">
        <w:rPr>
          <w:sz w:val="22"/>
          <w:szCs w:val="22"/>
        </w:rPr>
        <w:t>3.</w:t>
      </w:r>
      <w:r w:rsidR="00A67759">
        <w:rPr>
          <w:sz w:val="22"/>
          <w:szCs w:val="22"/>
        </w:rPr>
        <w:t>4</w:t>
      </w:r>
      <w:r w:rsidRPr="004C788D">
        <w:rPr>
          <w:sz w:val="22"/>
          <w:szCs w:val="22"/>
        </w:rPr>
        <w:t>.2.punktā</w:t>
      </w:r>
      <w:r>
        <w:rPr>
          <w:sz w:val="22"/>
          <w:szCs w:val="22"/>
        </w:rPr>
        <w:t xml:space="preserve"> noteiktajai kārtībai ir izvirzītas pretenzijas.</w:t>
      </w:r>
    </w:p>
    <w:p w:rsidR="0055563C" w:rsidRPr="003A7B5F" w:rsidRDefault="0055563C" w:rsidP="0055563C">
      <w:pPr>
        <w:widowControl w:val="0"/>
        <w:numPr>
          <w:ilvl w:val="1"/>
          <w:numId w:val="1"/>
        </w:numPr>
        <w:tabs>
          <w:tab w:val="clear" w:pos="660"/>
        </w:tabs>
        <w:ind w:left="720" w:hanging="720"/>
        <w:jc w:val="both"/>
        <w:rPr>
          <w:sz w:val="22"/>
        </w:rPr>
      </w:pPr>
      <w:bookmarkStart w:id="3" w:name="_Ref247599485"/>
      <w:r>
        <w:rPr>
          <w:sz w:val="22"/>
          <w:szCs w:val="22"/>
        </w:rPr>
        <w:t xml:space="preserve">Ja Pasūtītāja pārstāvis 20 (divdesmit) darba dienu laikā bez pamatota iemesla kavējas pieņemt attiecīgo piegādi un/vai Nodevumu un 20 (divdesmit) darba dienu laikā no Līguma </w:t>
      </w:r>
      <w:r w:rsidRPr="004C788D">
        <w:rPr>
          <w:sz w:val="22"/>
          <w:szCs w:val="22"/>
        </w:rPr>
        <w:t>3.</w:t>
      </w:r>
      <w:r w:rsidR="00A67759">
        <w:rPr>
          <w:sz w:val="22"/>
          <w:szCs w:val="22"/>
        </w:rPr>
        <w:t>3</w:t>
      </w:r>
      <w:r w:rsidR="00C22B7F" w:rsidRPr="004C788D">
        <w:rPr>
          <w:sz w:val="22"/>
          <w:szCs w:val="22"/>
        </w:rPr>
        <w:t>.</w:t>
      </w:r>
      <w:r w:rsidRPr="004C788D">
        <w:rPr>
          <w:sz w:val="22"/>
          <w:szCs w:val="22"/>
        </w:rPr>
        <w:t>punkta</w:t>
      </w:r>
      <w:r>
        <w:rPr>
          <w:sz w:val="22"/>
          <w:szCs w:val="22"/>
        </w:rPr>
        <w:t xml:space="preserve"> kārtībā iesniegto dokumentu saņemšanas nav informējis Izpildītāju, tiek uzskatīts, ka Pasūtītājs to ir pieņēmis bezierunu kārtībā un Pasūtītājam nav iebildumu par Izpildītāja veiktās piegādes apjomu un kvalitāti.</w:t>
      </w:r>
      <w:bookmarkEnd w:id="3"/>
    </w:p>
    <w:p w:rsidR="0055563C" w:rsidRDefault="0055563C" w:rsidP="0055563C">
      <w:pPr>
        <w:widowControl w:val="0"/>
        <w:jc w:val="both"/>
        <w:rPr>
          <w:sz w:val="22"/>
          <w:szCs w:val="22"/>
        </w:rPr>
      </w:pPr>
    </w:p>
    <w:p w:rsidR="0055563C" w:rsidRDefault="0055563C" w:rsidP="00CC3AB5">
      <w:pPr>
        <w:keepNext/>
        <w:widowControl w:val="0"/>
        <w:numPr>
          <w:ilvl w:val="0"/>
          <w:numId w:val="1"/>
        </w:numPr>
        <w:jc w:val="center"/>
        <w:rPr>
          <w:b/>
          <w:sz w:val="22"/>
        </w:rPr>
      </w:pPr>
      <w:r>
        <w:rPr>
          <w:b/>
          <w:sz w:val="22"/>
        </w:rPr>
        <w:t>Līguma summa un norēķinu kārtība</w:t>
      </w:r>
    </w:p>
    <w:p w:rsidR="0055563C" w:rsidRDefault="0055563C" w:rsidP="00CC3AB5">
      <w:pPr>
        <w:keepNext/>
        <w:widowControl w:val="0"/>
      </w:pPr>
    </w:p>
    <w:p w:rsidR="0055563C" w:rsidRPr="00DA1B24" w:rsidRDefault="0055563C" w:rsidP="00CC3AB5">
      <w:pPr>
        <w:keepNext/>
        <w:numPr>
          <w:ilvl w:val="1"/>
          <w:numId w:val="1"/>
        </w:numPr>
        <w:tabs>
          <w:tab w:val="clear" w:pos="660"/>
        </w:tabs>
        <w:autoSpaceDE w:val="0"/>
        <w:autoSpaceDN w:val="0"/>
        <w:ind w:left="720" w:hanging="720"/>
        <w:jc w:val="both"/>
        <w:rPr>
          <w:i/>
          <w:sz w:val="22"/>
        </w:rPr>
      </w:pPr>
      <w:r>
        <w:rPr>
          <w:sz w:val="22"/>
        </w:rPr>
        <w:t xml:space="preserve">Līguma kopējā darījuma summa ir </w:t>
      </w:r>
      <w:r w:rsidR="005F5B04" w:rsidRPr="00DE7952">
        <w:rPr>
          <w:b/>
          <w:sz w:val="22"/>
        </w:rPr>
        <w:t xml:space="preserve">1229752,00 EUR (viens miljons divi simti </w:t>
      </w:r>
      <w:r w:rsidR="005F5B04">
        <w:rPr>
          <w:b/>
          <w:sz w:val="22"/>
        </w:rPr>
        <w:t>div</w:t>
      </w:r>
      <w:r w:rsidR="005F5B04" w:rsidRPr="00DE7952">
        <w:rPr>
          <w:b/>
          <w:sz w:val="22"/>
        </w:rPr>
        <w:t xml:space="preserve">desmit </w:t>
      </w:r>
      <w:r w:rsidR="005F5B04">
        <w:rPr>
          <w:b/>
          <w:sz w:val="22"/>
        </w:rPr>
        <w:t>deviņi</w:t>
      </w:r>
      <w:r w:rsidR="005F5B04" w:rsidRPr="00DE7952">
        <w:rPr>
          <w:b/>
          <w:sz w:val="22"/>
        </w:rPr>
        <w:t xml:space="preserve"> tūkstoši septiņi simti piecdesmit divi </w:t>
      </w:r>
      <w:proofErr w:type="spellStart"/>
      <w:r w:rsidR="005F5B04" w:rsidRPr="00DE7952">
        <w:rPr>
          <w:b/>
          <w:i/>
          <w:sz w:val="22"/>
        </w:rPr>
        <w:t>euro</w:t>
      </w:r>
      <w:proofErr w:type="spellEnd"/>
      <w:r w:rsidR="005F5B04" w:rsidRPr="00DE7952">
        <w:rPr>
          <w:b/>
          <w:sz w:val="22"/>
        </w:rPr>
        <w:t xml:space="preserve"> un 0 centi)</w:t>
      </w:r>
      <w:r w:rsidRPr="008912B4">
        <w:rPr>
          <w:b/>
          <w:sz w:val="22"/>
        </w:rPr>
        <w:t>,</w:t>
      </w:r>
      <w:r>
        <w:rPr>
          <w:b/>
          <w:sz w:val="22"/>
        </w:rPr>
        <w:t xml:space="preserve"> neieskaitot pievienotās vērtības nodokli (PVN).</w:t>
      </w:r>
      <w:r w:rsidR="008A5EEF">
        <w:rPr>
          <w:b/>
          <w:sz w:val="22"/>
        </w:rPr>
        <w:t xml:space="preserve"> </w:t>
      </w:r>
    </w:p>
    <w:p w:rsidR="0055563C" w:rsidRDefault="0055563C" w:rsidP="0055563C">
      <w:pPr>
        <w:widowControl w:val="0"/>
        <w:numPr>
          <w:ilvl w:val="1"/>
          <w:numId w:val="1"/>
        </w:numPr>
        <w:tabs>
          <w:tab w:val="clear" w:pos="660"/>
        </w:tabs>
        <w:ind w:left="709" w:hanging="709"/>
        <w:jc w:val="both"/>
        <w:rPr>
          <w:sz w:val="22"/>
        </w:rPr>
      </w:pPr>
      <w:r>
        <w:rPr>
          <w:sz w:val="22"/>
        </w:rPr>
        <w:t xml:space="preserve">Līguma kopējā darījuma summā ietilpst visas ar Tehniskajā specifikācijā noteikto prasību izpildi saistītās izmaksas, visas personāla izmaksas, kā arī visas ar Tehniskajā specifikācijā </w:t>
      </w:r>
      <w:r>
        <w:rPr>
          <w:sz w:val="22"/>
        </w:rPr>
        <w:lastRenderedPageBreak/>
        <w:t xml:space="preserve">noteikto prasību izpildi netieši saistītās izmaksas (dokumentācijas drukāšana, transporta pakalpojumi </w:t>
      </w:r>
      <w:proofErr w:type="spellStart"/>
      <w:r>
        <w:rPr>
          <w:sz w:val="22"/>
        </w:rPr>
        <w:t>u.c</w:t>
      </w:r>
      <w:proofErr w:type="spellEnd"/>
      <w:r>
        <w:rPr>
          <w:sz w:val="22"/>
        </w:rPr>
        <w:t>.), visi piemērojamie nodokļi, izņemot PVN.</w:t>
      </w:r>
    </w:p>
    <w:p w:rsidR="0055563C" w:rsidRDefault="0055563C" w:rsidP="0055563C">
      <w:pPr>
        <w:widowControl w:val="0"/>
        <w:numPr>
          <w:ilvl w:val="1"/>
          <w:numId w:val="1"/>
        </w:numPr>
        <w:tabs>
          <w:tab w:val="clear" w:pos="660"/>
        </w:tabs>
        <w:ind w:left="709" w:hanging="709"/>
        <w:jc w:val="both"/>
        <w:rPr>
          <w:i/>
          <w:sz w:val="22"/>
        </w:rPr>
      </w:pPr>
      <w:r>
        <w:rPr>
          <w:sz w:val="22"/>
        </w:rPr>
        <w:t xml:space="preserve">Puses vienojas, ka </w:t>
      </w:r>
      <w:r w:rsidR="00A03AC3">
        <w:rPr>
          <w:sz w:val="22"/>
        </w:rPr>
        <w:t>Detalizētajā kalendārajā plānā</w:t>
      </w:r>
      <w:r w:rsidR="00E11791">
        <w:rPr>
          <w:sz w:val="22"/>
        </w:rPr>
        <w:t>,</w:t>
      </w:r>
      <w:r w:rsidR="00A03AC3">
        <w:rPr>
          <w:sz w:val="22"/>
        </w:rPr>
        <w:t xml:space="preserve"> aprēķinot piegādes izmaksas atbilstoši novērtētajam piegādes apjomam</w:t>
      </w:r>
      <w:r w:rsidR="00E11791">
        <w:rPr>
          <w:sz w:val="22"/>
        </w:rPr>
        <w:t>,</w:t>
      </w:r>
      <w:r>
        <w:rPr>
          <w:sz w:val="22"/>
        </w:rPr>
        <w:t xml:space="preserve"> piemēro vienas cilvēkdienas izcenojumu, kas sastāda </w:t>
      </w:r>
      <w:r w:rsidR="00190DF3">
        <w:rPr>
          <w:sz w:val="22"/>
        </w:rPr>
        <w:t>350,00 </w:t>
      </w:r>
      <w:r>
        <w:rPr>
          <w:sz w:val="22"/>
        </w:rPr>
        <w:t>EUR </w:t>
      </w:r>
      <w:r w:rsidR="00190DF3">
        <w:rPr>
          <w:sz w:val="22"/>
        </w:rPr>
        <w:t xml:space="preserve">(trīs simti piecdesmit </w:t>
      </w:r>
      <w:proofErr w:type="spellStart"/>
      <w:r>
        <w:rPr>
          <w:i/>
          <w:sz w:val="22"/>
        </w:rPr>
        <w:t>euro</w:t>
      </w:r>
      <w:proofErr w:type="spellEnd"/>
      <w:r>
        <w:rPr>
          <w:sz w:val="22"/>
        </w:rPr>
        <w:t xml:space="preserve"> un </w:t>
      </w:r>
      <w:r w:rsidR="00190DF3">
        <w:rPr>
          <w:sz w:val="22"/>
        </w:rPr>
        <w:t xml:space="preserve">0 </w:t>
      </w:r>
      <w:r>
        <w:rPr>
          <w:sz w:val="22"/>
        </w:rPr>
        <w:t>centi), neieskaitot PVN.</w:t>
      </w:r>
      <w:r w:rsidR="00FC4FCD">
        <w:rPr>
          <w:sz w:val="22"/>
        </w:rPr>
        <w:t xml:space="preserve"> </w:t>
      </w:r>
    </w:p>
    <w:p w:rsidR="0055563C" w:rsidRDefault="0055563C" w:rsidP="0055563C">
      <w:pPr>
        <w:widowControl w:val="0"/>
        <w:numPr>
          <w:ilvl w:val="1"/>
          <w:numId w:val="1"/>
        </w:numPr>
        <w:tabs>
          <w:tab w:val="clear" w:pos="660"/>
        </w:tabs>
        <w:ind w:left="709" w:hanging="709"/>
        <w:jc w:val="both"/>
        <w:rPr>
          <w:sz w:val="22"/>
        </w:rPr>
      </w:pPr>
      <w:r>
        <w:rPr>
          <w:sz w:val="22"/>
        </w:rPr>
        <w:t>Pievienotās vērtības nodokļa likme tiks piemērota pamatojoties uz spēkā esošo likumu „Pievienotās vērtības nodokļa likums”.</w:t>
      </w:r>
    </w:p>
    <w:p w:rsidR="0055563C" w:rsidRDefault="0055563C" w:rsidP="0055563C">
      <w:pPr>
        <w:widowControl w:val="0"/>
        <w:numPr>
          <w:ilvl w:val="1"/>
          <w:numId w:val="1"/>
        </w:numPr>
        <w:tabs>
          <w:tab w:val="clear" w:pos="660"/>
        </w:tabs>
        <w:ind w:left="709" w:hanging="709"/>
        <w:jc w:val="both"/>
        <w:rPr>
          <w:sz w:val="22"/>
        </w:rPr>
      </w:pPr>
      <w:r>
        <w:rPr>
          <w:sz w:val="22"/>
        </w:rPr>
        <w:t xml:space="preserve">Puses vienojas, ka samaksa par attiecīgo piegādi un tās ietvaros piegādātajiem Nodevumiem tiek veikta pamatojoties uz </w:t>
      </w:r>
      <w:r w:rsidR="00BF3A65">
        <w:rPr>
          <w:sz w:val="22"/>
        </w:rPr>
        <w:t>Detalizētajā kalendārajā plānā</w:t>
      </w:r>
      <w:r>
        <w:rPr>
          <w:sz w:val="22"/>
        </w:rPr>
        <w:t xml:space="preserve"> aprēķināto piegādes cenu ne vēlāk kā 10 (desmit) darba dienu laikā pēc attiecīgā Piegādes nodošanas – pieņemšanas akta (Līguma </w:t>
      </w:r>
      <w:r w:rsidR="002A67F3">
        <w:rPr>
          <w:sz w:val="22"/>
        </w:rPr>
        <w:t>3</w:t>
      </w:r>
      <w:r>
        <w:rPr>
          <w:sz w:val="22"/>
        </w:rPr>
        <w:t>.pielikums) parakstīšanas un rēķina saņemšanas, pārskaitot attiecīgo summu uz Izpildītāja norādīto bankas kontu.</w:t>
      </w:r>
    </w:p>
    <w:p w:rsidR="0055563C" w:rsidRDefault="0055563C" w:rsidP="0055563C">
      <w:pPr>
        <w:widowControl w:val="0"/>
        <w:numPr>
          <w:ilvl w:val="1"/>
          <w:numId w:val="1"/>
        </w:numPr>
        <w:tabs>
          <w:tab w:val="clear" w:pos="660"/>
        </w:tabs>
        <w:ind w:left="709" w:hanging="709"/>
        <w:jc w:val="both"/>
        <w:rPr>
          <w:sz w:val="22"/>
        </w:rPr>
      </w:pPr>
      <w:r w:rsidRPr="00055A34">
        <w:rPr>
          <w:sz w:val="22"/>
        </w:rPr>
        <w:t>Pasūtītājam nav</w:t>
      </w:r>
      <w:r>
        <w:rPr>
          <w:sz w:val="22"/>
        </w:rPr>
        <w:t xml:space="preserve"> pienākums apmaksāt Izpildītāja rēķinus vai segt jebkādas Izpildītāja izmaksas par tiem Pakalpojumiem, par kuriem saskaņā ar Līguma 3.sadaļas noteikumiem ir izvirzītas pretenzijas un nav parakstīts Piegādes nodošanas – pieņemšanas akts (Līguma </w:t>
      </w:r>
      <w:r w:rsidR="002A67F3">
        <w:rPr>
          <w:sz w:val="22"/>
        </w:rPr>
        <w:t>3</w:t>
      </w:r>
      <w:r>
        <w:rPr>
          <w:sz w:val="22"/>
        </w:rPr>
        <w:t xml:space="preserve">.pielikums) un/vai Noslēguma nodošanas – pieņemšanas akts (Līguma </w:t>
      </w:r>
      <w:r w:rsidR="002A67F3">
        <w:rPr>
          <w:sz w:val="22"/>
        </w:rPr>
        <w:t>4</w:t>
      </w:r>
      <w:r>
        <w:rPr>
          <w:sz w:val="22"/>
        </w:rPr>
        <w:t>.pielikums).</w:t>
      </w:r>
    </w:p>
    <w:p w:rsidR="0055563C" w:rsidRDefault="0055563C" w:rsidP="0055563C">
      <w:pPr>
        <w:widowControl w:val="0"/>
        <w:tabs>
          <w:tab w:val="left" w:pos="2632"/>
          <w:tab w:val="left" w:pos="3090"/>
        </w:tabs>
        <w:autoSpaceDE w:val="0"/>
        <w:autoSpaceDN w:val="0"/>
        <w:jc w:val="both"/>
        <w:rPr>
          <w:sz w:val="22"/>
          <w:szCs w:val="22"/>
        </w:rPr>
      </w:pPr>
    </w:p>
    <w:p w:rsidR="004F06FA" w:rsidRPr="00C1299B" w:rsidRDefault="004F06FA" w:rsidP="004F06FA">
      <w:pPr>
        <w:widowControl w:val="0"/>
        <w:numPr>
          <w:ilvl w:val="0"/>
          <w:numId w:val="1"/>
        </w:numPr>
        <w:jc w:val="center"/>
        <w:rPr>
          <w:b/>
          <w:sz w:val="22"/>
        </w:rPr>
      </w:pPr>
      <w:bookmarkStart w:id="4" w:name="_Toc115771458"/>
      <w:r w:rsidRPr="00C1299B">
        <w:rPr>
          <w:b/>
          <w:sz w:val="22"/>
        </w:rPr>
        <w:t>Līguma izpildes nodrošinājums</w:t>
      </w:r>
      <w:bookmarkEnd w:id="4"/>
    </w:p>
    <w:p w:rsidR="004F06FA" w:rsidRPr="00776834" w:rsidRDefault="004F06FA" w:rsidP="004F06FA">
      <w:pPr>
        <w:widowControl w:val="0"/>
        <w:numPr>
          <w:ilvl w:val="1"/>
          <w:numId w:val="1"/>
        </w:numPr>
        <w:tabs>
          <w:tab w:val="clear" w:pos="660"/>
        </w:tabs>
        <w:ind w:left="720" w:hanging="720"/>
        <w:jc w:val="both"/>
        <w:rPr>
          <w:sz w:val="22"/>
        </w:rPr>
      </w:pPr>
      <w:r w:rsidRPr="00776834">
        <w:rPr>
          <w:sz w:val="22"/>
        </w:rPr>
        <w:t xml:space="preserve">Izpildītājam ir pienākums 5 (piecu) darba dienu laikā pēc Līguma abpusējas parakstīšanas iesniegt Pasūtītājam Līguma izpildes nodrošinājumu </w:t>
      </w:r>
      <w:r w:rsidR="00A83088">
        <w:rPr>
          <w:sz w:val="22"/>
        </w:rPr>
        <w:t>(</w:t>
      </w:r>
      <w:r w:rsidR="00A83088" w:rsidRPr="00776834">
        <w:rPr>
          <w:sz w:val="22"/>
        </w:rPr>
        <w:t xml:space="preserve">bankas </w:t>
      </w:r>
      <w:r w:rsidR="00A83088">
        <w:rPr>
          <w:sz w:val="22"/>
        </w:rPr>
        <w:t xml:space="preserve">garantija vai apdrošināšanas polise) </w:t>
      </w:r>
      <w:r w:rsidRPr="00776834">
        <w:rPr>
          <w:sz w:val="22"/>
        </w:rPr>
        <w:t xml:space="preserve">uz </w:t>
      </w:r>
      <w:r>
        <w:rPr>
          <w:sz w:val="22"/>
        </w:rPr>
        <w:t xml:space="preserve">Pakalpojumu sniegšanas laiku, kas noteikts Līguma </w:t>
      </w:r>
      <w:r w:rsidR="002B54A9">
        <w:rPr>
          <w:sz w:val="22"/>
        </w:rPr>
        <w:t>2</w:t>
      </w:r>
      <w:r>
        <w:rPr>
          <w:sz w:val="22"/>
        </w:rPr>
        <w:t>.2.punktā, 10% apmērā no Līguma kopējās summas</w:t>
      </w:r>
      <w:r w:rsidR="001122C8">
        <w:rPr>
          <w:sz w:val="22"/>
        </w:rPr>
        <w:t xml:space="preserve"> (</w:t>
      </w:r>
      <w:proofErr w:type="spellStart"/>
      <w:r w:rsidR="001122C8">
        <w:rPr>
          <w:sz w:val="22"/>
        </w:rPr>
        <w:t>t.i</w:t>
      </w:r>
      <w:proofErr w:type="spellEnd"/>
      <w:r w:rsidR="001122C8">
        <w:rPr>
          <w:sz w:val="22"/>
        </w:rPr>
        <w:t>. no Līguma kopējā darījuma summa</w:t>
      </w:r>
      <w:r>
        <w:rPr>
          <w:sz w:val="22"/>
        </w:rPr>
        <w:t>, kas noteikta Līguma 4.1.punktā</w:t>
      </w:r>
      <w:r w:rsidR="001122C8">
        <w:rPr>
          <w:sz w:val="22"/>
        </w:rPr>
        <w:t>, kurai piemērots PVN atbilstoši Līguma 4.4.punktam)</w:t>
      </w:r>
      <w:r w:rsidRPr="00776834">
        <w:rPr>
          <w:sz w:val="22"/>
        </w:rPr>
        <w:t xml:space="preserve">. Izpildītājam ir pienākums nodrošināt, ka Līguma izpildes </w:t>
      </w:r>
      <w:r w:rsidR="001122C8">
        <w:rPr>
          <w:sz w:val="22"/>
        </w:rPr>
        <w:t>nodrošinājums</w:t>
      </w:r>
      <w:r w:rsidR="001122C8" w:rsidRPr="00776834">
        <w:rPr>
          <w:sz w:val="22"/>
        </w:rPr>
        <w:t xml:space="preserve"> </w:t>
      </w:r>
      <w:r w:rsidRPr="00776834">
        <w:rPr>
          <w:sz w:val="22"/>
        </w:rPr>
        <w:t xml:space="preserve">ir spēkā līdz brīdim, kad ir </w:t>
      </w:r>
      <w:r>
        <w:rPr>
          <w:sz w:val="22"/>
        </w:rPr>
        <w:t>parakstīts pēdējais Piegādes nodošanas – pieņemšanas akts (Līguma 3.pielikums)</w:t>
      </w:r>
      <w:r w:rsidRPr="00776834">
        <w:rPr>
          <w:sz w:val="22"/>
        </w:rPr>
        <w:t>.</w:t>
      </w:r>
    </w:p>
    <w:p w:rsidR="004F06FA" w:rsidRPr="00C1299B" w:rsidRDefault="004F06FA" w:rsidP="004F06FA">
      <w:pPr>
        <w:widowControl w:val="0"/>
        <w:numPr>
          <w:ilvl w:val="1"/>
          <w:numId w:val="1"/>
        </w:numPr>
        <w:tabs>
          <w:tab w:val="clear" w:pos="660"/>
        </w:tabs>
        <w:ind w:left="720" w:hanging="720"/>
        <w:jc w:val="both"/>
        <w:rPr>
          <w:sz w:val="22"/>
        </w:rPr>
      </w:pPr>
      <w:r w:rsidRPr="00C1299B">
        <w:rPr>
          <w:sz w:val="22"/>
        </w:rPr>
        <w:t xml:space="preserve">Ja Līguma izpildes laikā Izpildītājs vēlas mainīt Līguma izpildes </w:t>
      </w:r>
      <w:r w:rsidR="001122C8">
        <w:rPr>
          <w:sz w:val="22"/>
        </w:rPr>
        <w:t>nodrošinājuma</w:t>
      </w:r>
      <w:r w:rsidR="001122C8" w:rsidRPr="00C1299B">
        <w:rPr>
          <w:sz w:val="22"/>
        </w:rPr>
        <w:t xml:space="preserve"> </w:t>
      </w:r>
      <w:r w:rsidRPr="00C1299B">
        <w:rPr>
          <w:sz w:val="22"/>
        </w:rPr>
        <w:t>izdevēju, Izpildītājam vispirms ir jāiesniedz Pasūtītājam rakstisks paziņojums un jauns Līguma izpildes nodrošinājums</w:t>
      </w:r>
      <w:r w:rsidR="00D23D0F">
        <w:rPr>
          <w:sz w:val="22"/>
        </w:rPr>
        <w:t xml:space="preserve"> (</w:t>
      </w:r>
      <w:r w:rsidR="00D23D0F" w:rsidRPr="00776834">
        <w:rPr>
          <w:sz w:val="22"/>
        </w:rPr>
        <w:t xml:space="preserve">bankas </w:t>
      </w:r>
      <w:r w:rsidR="00D23D0F">
        <w:rPr>
          <w:sz w:val="22"/>
        </w:rPr>
        <w:t>garantija vai apdrošināšanas polise)</w:t>
      </w:r>
      <w:r w:rsidRPr="00C1299B">
        <w:rPr>
          <w:sz w:val="22"/>
        </w:rPr>
        <w:t xml:space="preserve">, un tikai tad Pasūtītājs nodod Izpildītājam iepriekšējo </w:t>
      </w:r>
      <w:r w:rsidR="001122C8">
        <w:rPr>
          <w:sz w:val="22"/>
        </w:rPr>
        <w:t>Līguma izpildes nodrošinājumu</w:t>
      </w:r>
      <w:r w:rsidRPr="00C1299B">
        <w:rPr>
          <w:sz w:val="22"/>
        </w:rPr>
        <w:t xml:space="preserve">. </w:t>
      </w:r>
    </w:p>
    <w:p w:rsidR="004F06FA" w:rsidRDefault="004F06FA" w:rsidP="004F06FA">
      <w:pPr>
        <w:widowControl w:val="0"/>
        <w:numPr>
          <w:ilvl w:val="1"/>
          <w:numId w:val="1"/>
        </w:numPr>
        <w:tabs>
          <w:tab w:val="clear" w:pos="660"/>
        </w:tabs>
        <w:ind w:left="720" w:hanging="720"/>
        <w:jc w:val="both"/>
        <w:rPr>
          <w:sz w:val="22"/>
        </w:rPr>
      </w:pPr>
      <w:r w:rsidRPr="00C1299B">
        <w:rPr>
          <w:sz w:val="22"/>
        </w:rPr>
        <w:t xml:space="preserve">Līguma izpildes nodrošinājums ir izmaksājams Pasūtītājam </w:t>
      </w:r>
      <w:r w:rsidR="00B97B65">
        <w:rPr>
          <w:sz w:val="22"/>
        </w:rPr>
        <w:t xml:space="preserve">pēc pirmā Pasūtītāja </w:t>
      </w:r>
      <w:r w:rsidR="00EB10AC">
        <w:rPr>
          <w:sz w:val="22"/>
        </w:rPr>
        <w:t xml:space="preserve">rakstiskā </w:t>
      </w:r>
      <w:r w:rsidR="00B97B65">
        <w:rPr>
          <w:sz w:val="22"/>
        </w:rPr>
        <w:t xml:space="preserve">pieprasījuma </w:t>
      </w:r>
      <w:r w:rsidRPr="00C1299B">
        <w:rPr>
          <w:sz w:val="22"/>
        </w:rPr>
        <w:t xml:space="preserve">gadījumā, ja Izpildītājs </w:t>
      </w:r>
      <w:r>
        <w:rPr>
          <w:sz w:val="22"/>
        </w:rPr>
        <w:t xml:space="preserve">Pakalpojumu sniegšanu neveic līdz Līguma </w:t>
      </w:r>
      <w:r w:rsidR="002B54A9">
        <w:rPr>
          <w:sz w:val="22"/>
        </w:rPr>
        <w:t>2</w:t>
      </w:r>
      <w:r>
        <w:rPr>
          <w:sz w:val="22"/>
        </w:rPr>
        <w:t>.2.punktā</w:t>
      </w:r>
      <w:r w:rsidRPr="00776834">
        <w:rPr>
          <w:sz w:val="22"/>
        </w:rPr>
        <w:t xml:space="preserve"> </w:t>
      </w:r>
      <w:r>
        <w:rPr>
          <w:sz w:val="22"/>
        </w:rPr>
        <w:t>noteiktajam termiņam</w:t>
      </w:r>
      <w:r w:rsidRPr="00776834">
        <w:rPr>
          <w:sz w:val="22"/>
        </w:rPr>
        <w:t>.</w:t>
      </w:r>
    </w:p>
    <w:p w:rsidR="00F70A73" w:rsidRPr="009D55F6" w:rsidRDefault="00814760" w:rsidP="004F06FA">
      <w:pPr>
        <w:widowControl w:val="0"/>
        <w:numPr>
          <w:ilvl w:val="1"/>
          <w:numId w:val="1"/>
        </w:numPr>
        <w:tabs>
          <w:tab w:val="clear" w:pos="660"/>
        </w:tabs>
        <w:ind w:left="720" w:hanging="720"/>
        <w:jc w:val="both"/>
        <w:rPr>
          <w:sz w:val="22"/>
        </w:rPr>
      </w:pPr>
      <w:r>
        <w:rPr>
          <w:color w:val="000000"/>
          <w:sz w:val="22"/>
          <w:szCs w:val="22"/>
        </w:rPr>
        <w:t>Bankas garantijas devējs ir Latvijas Republikā vai Eiropas Savienības, vai Eiropas Ekonomikas zonas dalībvalstī reģistrēta kredītiestāde, kura ir saņēmusi tās darbībai nepieciešamo licenci un ir tiesīga sniegt finanšu pakalpojumus Latvijas Republikā.</w:t>
      </w:r>
    </w:p>
    <w:p w:rsidR="00814760" w:rsidRDefault="00814760" w:rsidP="004F06FA">
      <w:pPr>
        <w:widowControl w:val="0"/>
        <w:numPr>
          <w:ilvl w:val="1"/>
          <w:numId w:val="1"/>
        </w:numPr>
        <w:tabs>
          <w:tab w:val="clear" w:pos="660"/>
        </w:tabs>
        <w:ind w:left="720" w:hanging="720"/>
        <w:jc w:val="both"/>
        <w:rPr>
          <w:sz w:val="22"/>
        </w:rPr>
      </w:pPr>
      <w:r>
        <w:rPr>
          <w:color w:val="000000"/>
          <w:sz w:val="22"/>
          <w:szCs w:val="22"/>
        </w:rPr>
        <w:t>Apdrošināšanas polises devējs ir Latvijas Republikā vai Eiropas Savienības, vai  Eiropas Ekonomikas zonas dalībvalstī reģistrēts apdrošinātājs, kurš saņēmis attiecīgā  apdrošināšanas veida licenci un ir tiesīgs sniegt apdrošināšanas pakalpojumus Latvijas Republikā.</w:t>
      </w:r>
    </w:p>
    <w:p w:rsidR="001122C8" w:rsidRPr="00BB1B6A" w:rsidRDefault="00B04683" w:rsidP="004F06FA">
      <w:pPr>
        <w:widowControl w:val="0"/>
        <w:numPr>
          <w:ilvl w:val="1"/>
          <w:numId w:val="1"/>
        </w:numPr>
        <w:tabs>
          <w:tab w:val="clear" w:pos="660"/>
        </w:tabs>
        <w:ind w:left="720" w:hanging="720"/>
        <w:jc w:val="both"/>
        <w:rPr>
          <w:sz w:val="22"/>
        </w:rPr>
      </w:pPr>
      <w:r>
        <w:rPr>
          <w:color w:val="000000"/>
          <w:sz w:val="22"/>
          <w:szCs w:val="22"/>
        </w:rPr>
        <w:t xml:space="preserve">Līguma izpildes nodrošinājumā jāiekļauj šāda norāde: </w:t>
      </w:r>
      <w:r w:rsidR="009D3EFE">
        <w:rPr>
          <w:color w:val="000000"/>
          <w:sz w:val="22"/>
          <w:szCs w:val="22"/>
        </w:rPr>
        <w:t xml:space="preserve">Līguma izpildes nodrošinājumam piemērojami </w:t>
      </w:r>
      <w:r w:rsidR="009D3EFE">
        <w:rPr>
          <w:sz w:val="22"/>
          <w:szCs w:val="22"/>
        </w:rPr>
        <w:t>Starptautiskās tirdzniecības palātas (</w:t>
      </w:r>
      <w:proofErr w:type="spellStart"/>
      <w:r w:rsidR="009D3EFE">
        <w:rPr>
          <w:sz w:val="22"/>
          <w:szCs w:val="22"/>
        </w:rPr>
        <w:t>International</w:t>
      </w:r>
      <w:proofErr w:type="spellEnd"/>
      <w:r w:rsidR="009D3EFE">
        <w:rPr>
          <w:sz w:val="22"/>
          <w:szCs w:val="22"/>
        </w:rPr>
        <w:t xml:space="preserve"> </w:t>
      </w:r>
      <w:proofErr w:type="spellStart"/>
      <w:r w:rsidR="009D3EFE">
        <w:rPr>
          <w:sz w:val="22"/>
          <w:szCs w:val="22"/>
        </w:rPr>
        <w:t>Chamber</w:t>
      </w:r>
      <w:proofErr w:type="spellEnd"/>
      <w:r w:rsidR="009D3EFE">
        <w:rPr>
          <w:sz w:val="22"/>
          <w:szCs w:val="22"/>
        </w:rPr>
        <w:t xml:space="preserve"> </w:t>
      </w:r>
      <w:proofErr w:type="spellStart"/>
      <w:r w:rsidR="009D3EFE">
        <w:rPr>
          <w:sz w:val="22"/>
          <w:szCs w:val="22"/>
        </w:rPr>
        <w:t>of</w:t>
      </w:r>
      <w:proofErr w:type="spellEnd"/>
      <w:r w:rsidR="009D3EFE">
        <w:rPr>
          <w:sz w:val="22"/>
          <w:szCs w:val="22"/>
        </w:rPr>
        <w:t xml:space="preserve"> </w:t>
      </w:r>
      <w:proofErr w:type="spellStart"/>
      <w:r w:rsidR="009D3EFE">
        <w:rPr>
          <w:sz w:val="22"/>
          <w:szCs w:val="22"/>
        </w:rPr>
        <w:t>Commerce</w:t>
      </w:r>
      <w:proofErr w:type="spellEnd"/>
      <w:r w:rsidR="009D3EFE">
        <w:rPr>
          <w:sz w:val="22"/>
          <w:szCs w:val="22"/>
        </w:rPr>
        <w:t xml:space="preserve"> (ICC) izdotie Vienotie noteikumi par pieprasījuma garantijām (“</w:t>
      </w:r>
      <w:proofErr w:type="spellStart"/>
      <w:r w:rsidR="009D3EFE">
        <w:rPr>
          <w:sz w:val="22"/>
          <w:szCs w:val="22"/>
        </w:rPr>
        <w:t>Uniform</w:t>
      </w:r>
      <w:proofErr w:type="spellEnd"/>
      <w:r w:rsidR="009D3EFE">
        <w:rPr>
          <w:sz w:val="22"/>
          <w:szCs w:val="22"/>
        </w:rPr>
        <w:t xml:space="preserve"> </w:t>
      </w:r>
      <w:proofErr w:type="spellStart"/>
      <w:r w:rsidR="009D3EFE">
        <w:rPr>
          <w:sz w:val="22"/>
          <w:szCs w:val="22"/>
        </w:rPr>
        <w:t>Rules</w:t>
      </w:r>
      <w:proofErr w:type="spellEnd"/>
      <w:r w:rsidR="009D3EFE">
        <w:rPr>
          <w:sz w:val="22"/>
          <w:szCs w:val="22"/>
        </w:rPr>
        <w:t xml:space="preserve"> </w:t>
      </w:r>
      <w:proofErr w:type="spellStart"/>
      <w:r w:rsidR="009D3EFE">
        <w:rPr>
          <w:sz w:val="22"/>
          <w:szCs w:val="22"/>
        </w:rPr>
        <w:t>for</w:t>
      </w:r>
      <w:proofErr w:type="spellEnd"/>
      <w:r w:rsidR="009D3EFE">
        <w:rPr>
          <w:sz w:val="22"/>
          <w:szCs w:val="22"/>
        </w:rPr>
        <w:t xml:space="preserve"> </w:t>
      </w:r>
      <w:proofErr w:type="spellStart"/>
      <w:r w:rsidR="009D3EFE">
        <w:rPr>
          <w:sz w:val="22"/>
          <w:szCs w:val="22"/>
        </w:rPr>
        <w:t>Demand</w:t>
      </w:r>
      <w:proofErr w:type="spellEnd"/>
      <w:r w:rsidR="009D3EFE">
        <w:rPr>
          <w:sz w:val="22"/>
          <w:szCs w:val="22"/>
        </w:rPr>
        <w:t xml:space="preserve"> </w:t>
      </w:r>
      <w:proofErr w:type="spellStart"/>
      <w:r w:rsidR="009D3EFE">
        <w:rPr>
          <w:sz w:val="22"/>
          <w:szCs w:val="22"/>
        </w:rPr>
        <w:t>Guaranties</w:t>
      </w:r>
      <w:proofErr w:type="spellEnd"/>
      <w:r w:rsidR="009D3EFE">
        <w:rPr>
          <w:sz w:val="22"/>
          <w:szCs w:val="22"/>
        </w:rPr>
        <w:t xml:space="preserve">”, ICC </w:t>
      </w:r>
      <w:proofErr w:type="spellStart"/>
      <w:r w:rsidR="009D3EFE">
        <w:rPr>
          <w:sz w:val="22"/>
          <w:szCs w:val="22"/>
        </w:rPr>
        <w:t>Publication</w:t>
      </w:r>
      <w:proofErr w:type="spellEnd"/>
      <w:r w:rsidR="009D3EFE">
        <w:rPr>
          <w:sz w:val="22"/>
          <w:szCs w:val="22"/>
        </w:rPr>
        <w:t xml:space="preserve"> No.758), bet attiecībā uz jautājumiem, kurus neregulē minētie Starptautiskās tirdzniecības palātas noteikumi, šai garantijai piemērojami Latvijas Republikas normatīvie akti (izņemot Civillikumā noteiktās tiesību normas, kuras regulē galvojuma institūtu).</w:t>
      </w:r>
    </w:p>
    <w:p w:rsidR="00C568F6" w:rsidRPr="00776834" w:rsidRDefault="00C568F6" w:rsidP="004F06FA">
      <w:pPr>
        <w:widowControl w:val="0"/>
        <w:numPr>
          <w:ilvl w:val="1"/>
          <w:numId w:val="1"/>
        </w:numPr>
        <w:tabs>
          <w:tab w:val="clear" w:pos="660"/>
        </w:tabs>
        <w:ind w:left="720" w:hanging="720"/>
        <w:jc w:val="both"/>
        <w:rPr>
          <w:sz w:val="22"/>
        </w:rPr>
      </w:pPr>
      <w:r>
        <w:rPr>
          <w:color w:val="000000"/>
          <w:sz w:val="22"/>
          <w:szCs w:val="22"/>
        </w:rPr>
        <w:t>Ja Līguma izpildes nodrošinājumu iesniedz apdrošināšanas polises veidā, tad</w:t>
      </w:r>
      <w:r w:rsidR="00A007E6">
        <w:rPr>
          <w:color w:val="000000"/>
          <w:sz w:val="22"/>
          <w:szCs w:val="22"/>
        </w:rPr>
        <w:t xml:space="preserve"> Izpildītājs polisei pievieno</w:t>
      </w:r>
      <w:r w:rsidR="00A007E6" w:rsidRPr="00A007E6">
        <w:rPr>
          <w:color w:val="000000"/>
          <w:sz w:val="22"/>
          <w:szCs w:val="22"/>
        </w:rPr>
        <w:t xml:space="preserve"> </w:t>
      </w:r>
      <w:r w:rsidR="00A007E6" w:rsidRPr="00C11272">
        <w:rPr>
          <w:color w:val="000000"/>
          <w:sz w:val="22"/>
          <w:szCs w:val="22"/>
        </w:rPr>
        <w:t xml:space="preserve">maksājumu </w:t>
      </w:r>
      <w:r w:rsidR="00A007E6" w:rsidRPr="00C11272">
        <w:rPr>
          <w:sz w:val="22"/>
          <w:szCs w:val="22"/>
        </w:rPr>
        <w:t xml:space="preserve">apliecinošu dokumentu, kas </w:t>
      </w:r>
      <w:r w:rsidR="00A007E6" w:rsidRPr="00C11272">
        <w:rPr>
          <w:color w:val="000000"/>
          <w:sz w:val="22"/>
          <w:szCs w:val="22"/>
        </w:rPr>
        <w:t>apliecina, ka ir veikts apdrošināšanas prēmijas maksājums pilnā apmērā apdrošināšanas polisē noteiktajā apjomā un termiņā</w:t>
      </w:r>
      <w:r w:rsidR="00A007E6">
        <w:rPr>
          <w:color w:val="000000"/>
          <w:sz w:val="22"/>
          <w:szCs w:val="22"/>
        </w:rPr>
        <w:t>.</w:t>
      </w:r>
      <w:r>
        <w:rPr>
          <w:color w:val="000000"/>
          <w:sz w:val="22"/>
          <w:szCs w:val="22"/>
        </w:rPr>
        <w:t xml:space="preserve"> </w:t>
      </w:r>
    </w:p>
    <w:p w:rsidR="004F06FA" w:rsidRPr="00776834" w:rsidRDefault="004F06FA" w:rsidP="004F06FA">
      <w:pPr>
        <w:widowControl w:val="0"/>
        <w:numPr>
          <w:ilvl w:val="1"/>
          <w:numId w:val="1"/>
        </w:numPr>
        <w:tabs>
          <w:tab w:val="clear" w:pos="660"/>
        </w:tabs>
        <w:ind w:left="720" w:hanging="720"/>
        <w:jc w:val="both"/>
        <w:rPr>
          <w:sz w:val="22"/>
        </w:rPr>
      </w:pPr>
      <w:r w:rsidRPr="00776834">
        <w:rPr>
          <w:sz w:val="22"/>
        </w:rPr>
        <w:t xml:space="preserve">Līguma izpildes nodrošinājums izbeidzas pilnībā un dokuments par Līguma izpildes nodrošinājumu tiek nodots atpakaļ Izpildītājam ne vēlāk kā 5 (piecu) darba dienu laikā pēc </w:t>
      </w:r>
      <w:r>
        <w:rPr>
          <w:sz w:val="22"/>
        </w:rPr>
        <w:t xml:space="preserve">pēdējā Piegādes nodošanas – pieņemšanas akta (Līguma 3.pielikums) abpusējas </w:t>
      </w:r>
      <w:r w:rsidRPr="00776834">
        <w:rPr>
          <w:sz w:val="22"/>
        </w:rPr>
        <w:t xml:space="preserve">parakstīšanas. </w:t>
      </w:r>
    </w:p>
    <w:p w:rsidR="004F06FA" w:rsidRDefault="004F06FA" w:rsidP="0055563C">
      <w:pPr>
        <w:widowControl w:val="0"/>
        <w:tabs>
          <w:tab w:val="left" w:pos="2632"/>
          <w:tab w:val="left" w:pos="3090"/>
        </w:tabs>
        <w:autoSpaceDE w:val="0"/>
        <w:autoSpaceDN w:val="0"/>
        <w:jc w:val="both"/>
        <w:rPr>
          <w:sz w:val="22"/>
          <w:szCs w:val="22"/>
        </w:rPr>
      </w:pPr>
    </w:p>
    <w:p w:rsidR="0055563C" w:rsidRPr="00AF72BB" w:rsidRDefault="0055563C" w:rsidP="0055563C">
      <w:pPr>
        <w:keepNext/>
        <w:widowControl w:val="0"/>
        <w:numPr>
          <w:ilvl w:val="0"/>
          <w:numId w:val="1"/>
        </w:numPr>
        <w:jc w:val="center"/>
        <w:rPr>
          <w:b/>
          <w:sz w:val="22"/>
        </w:rPr>
      </w:pPr>
      <w:r w:rsidRPr="00AF72BB">
        <w:rPr>
          <w:b/>
          <w:sz w:val="22"/>
        </w:rPr>
        <w:t>Pušu pienākumi, tiesības un atbildība</w:t>
      </w:r>
    </w:p>
    <w:p w:rsidR="0055563C" w:rsidRDefault="0055563C" w:rsidP="0055563C">
      <w:pPr>
        <w:keepNext/>
      </w:pPr>
    </w:p>
    <w:p w:rsidR="0055563C" w:rsidRPr="006D3EC2" w:rsidRDefault="0055563C" w:rsidP="0055563C">
      <w:pPr>
        <w:keepNext/>
        <w:widowControl w:val="0"/>
        <w:numPr>
          <w:ilvl w:val="1"/>
          <w:numId w:val="1"/>
        </w:numPr>
        <w:tabs>
          <w:tab w:val="clear" w:pos="660"/>
        </w:tabs>
        <w:ind w:left="840" w:hanging="840"/>
        <w:jc w:val="both"/>
        <w:rPr>
          <w:sz w:val="22"/>
          <w:szCs w:val="22"/>
        </w:rPr>
      </w:pPr>
      <w:r w:rsidRPr="006D3EC2">
        <w:rPr>
          <w:sz w:val="22"/>
          <w:szCs w:val="22"/>
        </w:rPr>
        <w:t>Pasūtītājs apņemas:</w:t>
      </w:r>
    </w:p>
    <w:p w:rsidR="0055563C" w:rsidRPr="006D3EC2" w:rsidRDefault="0055563C" w:rsidP="0055563C">
      <w:pPr>
        <w:widowControl w:val="0"/>
        <w:numPr>
          <w:ilvl w:val="2"/>
          <w:numId w:val="1"/>
        </w:numPr>
        <w:tabs>
          <w:tab w:val="clear" w:pos="1800"/>
        </w:tabs>
        <w:autoSpaceDE w:val="0"/>
        <w:autoSpaceDN w:val="0"/>
        <w:ind w:left="1418" w:hanging="698"/>
        <w:jc w:val="both"/>
        <w:rPr>
          <w:sz w:val="22"/>
          <w:szCs w:val="22"/>
        </w:rPr>
      </w:pPr>
      <w:r w:rsidRPr="006D3EC2">
        <w:rPr>
          <w:sz w:val="22"/>
          <w:szCs w:val="22"/>
        </w:rPr>
        <w:t>ievērot šī Līguma noteikumus;</w:t>
      </w:r>
    </w:p>
    <w:p w:rsidR="0055563C" w:rsidRPr="006D3EC2" w:rsidRDefault="0055563C" w:rsidP="0055563C">
      <w:pPr>
        <w:widowControl w:val="0"/>
        <w:numPr>
          <w:ilvl w:val="2"/>
          <w:numId w:val="1"/>
        </w:numPr>
        <w:tabs>
          <w:tab w:val="clear" w:pos="1800"/>
        </w:tabs>
        <w:autoSpaceDE w:val="0"/>
        <w:autoSpaceDN w:val="0"/>
        <w:ind w:left="1418" w:hanging="698"/>
        <w:jc w:val="both"/>
        <w:rPr>
          <w:sz w:val="22"/>
          <w:szCs w:val="22"/>
        </w:rPr>
      </w:pPr>
      <w:r w:rsidRPr="006D3EC2">
        <w:rPr>
          <w:sz w:val="22"/>
          <w:szCs w:val="22"/>
        </w:rPr>
        <w:t xml:space="preserve">nodrošināt Izpildītāja darbiniekus ar </w:t>
      </w:r>
      <w:r w:rsidR="00E11791">
        <w:rPr>
          <w:sz w:val="22"/>
          <w:szCs w:val="22"/>
        </w:rPr>
        <w:t xml:space="preserve">3 (trīs) </w:t>
      </w:r>
      <w:r w:rsidRPr="006D3EC2">
        <w:rPr>
          <w:sz w:val="22"/>
          <w:szCs w:val="22"/>
        </w:rPr>
        <w:t xml:space="preserve">darba vietām, pieslēgumiem lokālajam tīklam, kā arī e-pasta lietotāju izveidi domēnā </w:t>
      </w:r>
      <w:proofErr w:type="spellStart"/>
      <w:r w:rsidRPr="006D3EC2">
        <w:rPr>
          <w:sz w:val="22"/>
          <w:szCs w:val="22"/>
        </w:rPr>
        <w:t>vsaa.</w:t>
      </w:r>
      <w:r w:rsidR="00F52150">
        <w:rPr>
          <w:sz w:val="22"/>
          <w:szCs w:val="22"/>
        </w:rPr>
        <w:t>gov.</w:t>
      </w:r>
      <w:r w:rsidRPr="006D3EC2">
        <w:rPr>
          <w:sz w:val="22"/>
          <w:szCs w:val="22"/>
        </w:rPr>
        <w:t>lv</w:t>
      </w:r>
      <w:proofErr w:type="spellEnd"/>
      <w:r w:rsidRPr="006D3EC2">
        <w:rPr>
          <w:sz w:val="22"/>
          <w:szCs w:val="22"/>
        </w:rPr>
        <w:t xml:space="preserve">, kas Līguma izpildes laikā </w:t>
      </w:r>
      <w:r w:rsidRPr="006D3EC2">
        <w:rPr>
          <w:sz w:val="22"/>
          <w:szCs w:val="22"/>
        </w:rPr>
        <w:lastRenderedPageBreak/>
        <w:t>jālieto Izpildītāja darbiniekiem;</w:t>
      </w:r>
    </w:p>
    <w:p w:rsidR="0055563C" w:rsidRPr="006D3EC2" w:rsidRDefault="0055563C" w:rsidP="0055563C">
      <w:pPr>
        <w:widowControl w:val="0"/>
        <w:numPr>
          <w:ilvl w:val="2"/>
          <w:numId w:val="1"/>
        </w:numPr>
        <w:tabs>
          <w:tab w:val="clear" w:pos="1800"/>
        </w:tabs>
        <w:autoSpaceDE w:val="0"/>
        <w:autoSpaceDN w:val="0"/>
        <w:ind w:left="1418" w:hanging="698"/>
        <w:jc w:val="both"/>
        <w:rPr>
          <w:sz w:val="22"/>
          <w:szCs w:val="22"/>
        </w:rPr>
      </w:pPr>
      <w:r w:rsidRPr="006D3EC2">
        <w:rPr>
          <w:sz w:val="22"/>
          <w:szCs w:val="22"/>
        </w:rPr>
        <w:t xml:space="preserve">savu iespēju robežās nodrošināt Izpildītāju ar visu nepieciešamo un Izpildītāja pieprasīto informāciju, dokumentiem un </w:t>
      </w:r>
      <w:r>
        <w:rPr>
          <w:sz w:val="22"/>
          <w:szCs w:val="22"/>
        </w:rPr>
        <w:t xml:space="preserve">sniegt </w:t>
      </w:r>
      <w:r w:rsidRPr="006D3EC2">
        <w:rPr>
          <w:sz w:val="22"/>
          <w:szCs w:val="22"/>
        </w:rPr>
        <w:t xml:space="preserve">organizatorisko atbalstu, kas nepieciešams šī Līguma izpildei tūlīt pēc tam, kad Izpildītājs ir parakstījis šo Līgumu, kā arī nodrošināt Pasūtītāja amatpersonu un citu atbildīgo darbinieku līdzdalību </w:t>
      </w:r>
      <w:r w:rsidRPr="00E774F0">
        <w:rPr>
          <w:sz w:val="22"/>
          <w:szCs w:val="22"/>
        </w:rPr>
        <w:t>Līguma izpildē</w:t>
      </w:r>
      <w:r w:rsidR="00E774F0" w:rsidRPr="00E774F0">
        <w:rPr>
          <w:sz w:val="22"/>
          <w:szCs w:val="22"/>
        </w:rPr>
        <w:t>,</w:t>
      </w:r>
      <w:r w:rsidR="00E774F0" w:rsidRPr="00CC3AB5">
        <w:rPr>
          <w:sz w:val="22"/>
          <w:szCs w:val="22"/>
        </w:rPr>
        <w:t xml:space="preserve"> lai nodrošinātu pienākumu izpildi no Pasūtītāja puses</w:t>
      </w:r>
      <w:r w:rsidRPr="00E774F0">
        <w:rPr>
          <w:sz w:val="22"/>
          <w:szCs w:val="22"/>
        </w:rPr>
        <w:t>;</w:t>
      </w:r>
      <w:r w:rsidRPr="006D3EC2">
        <w:rPr>
          <w:sz w:val="22"/>
          <w:szCs w:val="22"/>
        </w:rPr>
        <w:t xml:space="preserve"> </w:t>
      </w:r>
    </w:p>
    <w:p w:rsidR="0055563C" w:rsidRPr="006D3EC2" w:rsidRDefault="0055563C" w:rsidP="0055563C">
      <w:pPr>
        <w:widowControl w:val="0"/>
        <w:numPr>
          <w:ilvl w:val="2"/>
          <w:numId w:val="1"/>
        </w:numPr>
        <w:tabs>
          <w:tab w:val="clear" w:pos="1800"/>
        </w:tabs>
        <w:autoSpaceDE w:val="0"/>
        <w:autoSpaceDN w:val="0"/>
        <w:ind w:left="1418" w:hanging="698"/>
        <w:jc w:val="both"/>
        <w:rPr>
          <w:sz w:val="22"/>
          <w:szCs w:val="22"/>
        </w:rPr>
      </w:pPr>
      <w:r w:rsidRPr="006D3EC2">
        <w:rPr>
          <w:sz w:val="22"/>
          <w:szCs w:val="22"/>
        </w:rPr>
        <w:t>saskaņā ar šajā Līgumā noteikto i</w:t>
      </w:r>
      <w:r>
        <w:rPr>
          <w:sz w:val="22"/>
          <w:szCs w:val="22"/>
        </w:rPr>
        <w:t>zskatīt Izpildītāja Līguma 3.3.</w:t>
      </w:r>
      <w:r w:rsidRPr="006D3EC2">
        <w:rPr>
          <w:sz w:val="22"/>
          <w:szCs w:val="22"/>
        </w:rPr>
        <w:t>punkta kārtībā iesniegto dokumentu atbilstību Līgumā un tā pielikumos noteiktajām prasībām un sniegt attiecīgus komentārus un papildinājumus vai pretenzijas šajā Līgumā noteiktajā veidā un termiņos;</w:t>
      </w:r>
    </w:p>
    <w:p w:rsidR="0055563C" w:rsidRPr="006D3EC2" w:rsidRDefault="0055563C" w:rsidP="0055563C">
      <w:pPr>
        <w:widowControl w:val="0"/>
        <w:numPr>
          <w:ilvl w:val="2"/>
          <w:numId w:val="1"/>
        </w:numPr>
        <w:tabs>
          <w:tab w:val="clear" w:pos="1800"/>
        </w:tabs>
        <w:autoSpaceDE w:val="0"/>
        <w:autoSpaceDN w:val="0"/>
        <w:ind w:left="1418" w:hanging="698"/>
        <w:jc w:val="both"/>
        <w:rPr>
          <w:sz w:val="22"/>
          <w:szCs w:val="22"/>
        </w:rPr>
      </w:pPr>
      <w:r w:rsidRPr="006D3EC2">
        <w:rPr>
          <w:sz w:val="22"/>
          <w:szCs w:val="22"/>
        </w:rPr>
        <w:t>saskaņā ar šajā Līgumā noteikto kārtību pieņemt Izpildītāja savlaicīgi, kvalitatīvi, Līguma un tā pielikumu prasībām atbilstoši sniegtos Pakalpojumus un veikt samaksu par saņemtajiem Pakalpojumiem;</w:t>
      </w:r>
    </w:p>
    <w:p w:rsidR="0055563C" w:rsidRPr="004248C6" w:rsidRDefault="0055563C" w:rsidP="0055563C">
      <w:pPr>
        <w:widowControl w:val="0"/>
        <w:numPr>
          <w:ilvl w:val="2"/>
          <w:numId w:val="1"/>
        </w:numPr>
        <w:tabs>
          <w:tab w:val="clear" w:pos="1800"/>
        </w:tabs>
        <w:autoSpaceDE w:val="0"/>
        <w:autoSpaceDN w:val="0"/>
        <w:ind w:left="1418" w:hanging="698"/>
        <w:jc w:val="both"/>
        <w:rPr>
          <w:sz w:val="22"/>
          <w:szCs w:val="22"/>
        </w:rPr>
      </w:pPr>
      <w:r>
        <w:rPr>
          <w:sz w:val="22"/>
          <w:szCs w:val="22"/>
        </w:rPr>
        <w:t xml:space="preserve">pieņemot lēmumu Līguma </w:t>
      </w:r>
      <w:r w:rsidR="00E11791">
        <w:rPr>
          <w:sz w:val="22"/>
          <w:szCs w:val="22"/>
        </w:rPr>
        <w:t xml:space="preserve">2.5.punktā un Līguma </w:t>
      </w:r>
      <w:r>
        <w:rPr>
          <w:sz w:val="22"/>
          <w:szCs w:val="22"/>
        </w:rPr>
        <w:t>2.6.</w:t>
      </w:r>
      <w:r w:rsidRPr="006D3EC2">
        <w:rPr>
          <w:sz w:val="22"/>
          <w:szCs w:val="22"/>
        </w:rPr>
        <w:t>punktā noteiktaj</w:t>
      </w:r>
      <w:r w:rsidR="00E11791">
        <w:rPr>
          <w:sz w:val="22"/>
          <w:szCs w:val="22"/>
        </w:rPr>
        <w:t>os</w:t>
      </w:r>
      <w:r w:rsidRPr="006D3EC2">
        <w:rPr>
          <w:sz w:val="22"/>
          <w:szCs w:val="22"/>
        </w:rPr>
        <w:t xml:space="preserve"> gadījum</w:t>
      </w:r>
      <w:r w:rsidR="00E11791">
        <w:rPr>
          <w:sz w:val="22"/>
          <w:szCs w:val="22"/>
        </w:rPr>
        <w:t>os</w:t>
      </w:r>
      <w:r w:rsidRPr="006D3EC2">
        <w:rPr>
          <w:sz w:val="22"/>
          <w:szCs w:val="22"/>
        </w:rPr>
        <w:t>, vadīties n</w:t>
      </w:r>
      <w:r>
        <w:rPr>
          <w:sz w:val="22"/>
          <w:szCs w:val="22"/>
        </w:rPr>
        <w:t>o Publisko iepirkumu likuma 6</w:t>
      </w:r>
      <w:r w:rsidR="00E774F0">
        <w:rPr>
          <w:sz w:val="22"/>
          <w:szCs w:val="22"/>
        </w:rPr>
        <w:t>2</w:t>
      </w:r>
      <w:r>
        <w:rPr>
          <w:sz w:val="22"/>
          <w:szCs w:val="22"/>
        </w:rPr>
        <w:t>.pant</w:t>
      </w:r>
      <w:r w:rsidR="00E11791">
        <w:rPr>
          <w:sz w:val="22"/>
          <w:szCs w:val="22"/>
        </w:rPr>
        <w:t>ā</w:t>
      </w:r>
      <w:r>
        <w:rPr>
          <w:sz w:val="22"/>
          <w:szCs w:val="22"/>
        </w:rPr>
        <w:t xml:space="preserve"> </w:t>
      </w:r>
      <w:r w:rsidRPr="006D3EC2">
        <w:rPr>
          <w:sz w:val="22"/>
          <w:szCs w:val="22"/>
        </w:rPr>
        <w:t>noteiktā</w:t>
      </w:r>
      <w:r w:rsidRPr="004248C6">
        <w:rPr>
          <w:sz w:val="22"/>
          <w:szCs w:val="22"/>
        </w:rPr>
        <w:t>;</w:t>
      </w:r>
    </w:p>
    <w:p w:rsidR="0055563C" w:rsidRDefault="0055563C" w:rsidP="0055563C">
      <w:pPr>
        <w:widowControl w:val="0"/>
        <w:numPr>
          <w:ilvl w:val="2"/>
          <w:numId w:val="1"/>
        </w:numPr>
        <w:tabs>
          <w:tab w:val="clear" w:pos="1800"/>
        </w:tabs>
        <w:autoSpaceDE w:val="0"/>
        <w:autoSpaceDN w:val="0"/>
        <w:ind w:left="1418" w:hanging="698"/>
        <w:jc w:val="both"/>
        <w:rPr>
          <w:sz w:val="22"/>
          <w:szCs w:val="22"/>
        </w:rPr>
      </w:pPr>
      <w:r w:rsidRPr="006D3EC2">
        <w:rPr>
          <w:sz w:val="22"/>
          <w:szCs w:val="22"/>
        </w:rPr>
        <w:t xml:space="preserve">izvērtēt Izpildītāja saskaņā ar </w:t>
      </w:r>
      <w:r>
        <w:rPr>
          <w:sz w:val="22"/>
          <w:szCs w:val="22"/>
        </w:rPr>
        <w:t xml:space="preserve">Līguma </w:t>
      </w:r>
      <w:r w:rsidR="004F06FA">
        <w:rPr>
          <w:sz w:val="22"/>
          <w:szCs w:val="22"/>
        </w:rPr>
        <w:t>6</w:t>
      </w:r>
      <w:r>
        <w:rPr>
          <w:sz w:val="22"/>
          <w:szCs w:val="22"/>
        </w:rPr>
        <w:t>.3.8.</w:t>
      </w:r>
      <w:r w:rsidRPr="006D3EC2">
        <w:rPr>
          <w:sz w:val="22"/>
          <w:szCs w:val="22"/>
        </w:rPr>
        <w:t>punktu iesniegtos dokumentus un 5 (piecu) darba dienu laikā rakstiski pa faksu un pa pastu informēt Izpildītāju par pieņemto lēmumu atļaut vai atteikt personāla nomaiņu</w:t>
      </w:r>
      <w:r>
        <w:rPr>
          <w:sz w:val="22"/>
          <w:szCs w:val="22"/>
        </w:rPr>
        <w:t>;</w:t>
      </w:r>
    </w:p>
    <w:p w:rsidR="0055563C" w:rsidRPr="006D3EC2" w:rsidRDefault="0055563C" w:rsidP="0055563C">
      <w:pPr>
        <w:widowControl w:val="0"/>
        <w:numPr>
          <w:ilvl w:val="2"/>
          <w:numId w:val="1"/>
        </w:numPr>
        <w:tabs>
          <w:tab w:val="clear" w:pos="1800"/>
        </w:tabs>
        <w:autoSpaceDE w:val="0"/>
        <w:autoSpaceDN w:val="0"/>
        <w:ind w:left="1418" w:hanging="698"/>
        <w:jc w:val="both"/>
        <w:rPr>
          <w:sz w:val="22"/>
          <w:szCs w:val="22"/>
        </w:rPr>
      </w:pPr>
      <w:r>
        <w:rPr>
          <w:sz w:val="22"/>
          <w:szCs w:val="22"/>
        </w:rPr>
        <w:t xml:space="preserve">izskatīt rakstiskos pieprasījumus par attālināto piekļuvi no Izpildītāja puses un nepieciešamības gadījumā uz noteiktu laiku piešķirt tiesības, izmantojot </w:t>
      </w:r>
      <w:r w:rsidR="00783CB7">
        <w:rPr>
          <w:sz w:val="22"/>
          <w:szCs w:val="22"/>
        </w:rPr>
        <w:t xml:space="preserve">personificētu </w:t>
      </w:r>
      <w:r>
        <w:rPr>
          <w:sz w:val="22"/>
          <w:szCs w:val="22"/>
        </w:rPr>
        <w:t xml:space="preserve">VPN pieslēgumu uz katru Izpildītāja darbinieku, attālinātajai piekļuvei </w:t>
      </w:r>
      <w:r w:rsidRPr="008A3C92">
        <w:rPr>
          <w:sz w:val="22"/>
          <w:szCs w:val="22"/>
        </w:rPr>
        <w:t>pie Pasūtītāja izstrādes un</w:t>
      </w:r>
      <w:r>
        <w:rPr>
          <w:sz w:val="22"/>
          <w:szCs w:val="22"/>
        </w:rPr>
        <w:t>/vai</w:t>
      </w:r>
      <w:r w:rsidRPr="008A3C92">
        <w:rPr>
          <w:sz w:val="22"/>
          <w:szCs w:val="22"/>
        </w:rPr>
        <w:t xml:space="preserve"> testa vidēm no Izpildītāja </w:t>
      </w:r>
      <w:r>
        <w:rPr>
          <w:sz w:val="22"/>
          <w:szCs w:val="22"/>
        </w:rPr>
        <w:t xml:space="preserve">biroja telpām </w:t>
      </w:r>
      <w:r w:rsidRPr="008A3C92">
        <w:rPr>
          <w:sz w:val="22"/>
          <w:szCs w:val="22"/>
        </w:rPr>
        <w:t>noteiktu uzdevumu izpildei</w:t>
      </w:r>
      <w:r>
        <w:rPr>
          <w:sz w:val="22"/>
          <w:szCs w:val="22"/>
        </w:rPr>
        <w:t>.</w:t>
      </w:r>
    </w:p>
    <w:p w:rsidR="0055563C" w:rsidRPr="006D3EC2" w:rsidRDefault="0055563C" w:rsidP="0055563C">
      <w:pPr>
        <w:widowControl w:val="0"/>
        <w:numPr>
          <w:ilvl w:val="1"/>
          <w:numId w:val="1"/>
        </w:numPr>
        <w:tabs>
          <w:tab w:val="clear" w:pos="660"/>
        </w:tabs>
        <w:ind w:left="540" w:hanging="540"/>
        <w:jc w:val="both"/>
        <w:rPr>
          <w:sz w:val="22"/>
          <w:szCs w:val="22"/>
        </w:rPr>
      </w:pPr>
      <w:r w:rsidRPr="006D3EC2">
        <w:rPr>
          <w:sz w:val="22"/>
          <w:szCs w:val="22"/>
        </w:rPr>
        <w:t>Pasūtītāja tiesības:</w:t>
      </w:r>
    </w:p>
    <w:p w:rsidR="0055563C" w:rsidRPr="006D3EC2" w:rsidRDefault="0055563C" w:rsidP="0055563C">
      <w:pPr>
        <w:widowControl w:val="0"/>
        <w:numPr>
          <w:ilvl w:val="2"/>
          <w:numId w:val="1"/>
        </w:numPr>
        <w:tabs>
          <w:tab w:val="clear" w:pos="1800"/>
        </w:tabs>
        <w:autoSpaceDE w:val="0"/>
        <w:autoSpaceDN w:val="0"/>
        <w:ind w:left="1418" w:hanging="698"/>
        <w:jc w:val="both"/>
        <w:rPr>
          <w:sz w:val="22"/>
          <w:szCs w:val="22"/>
        </w:rPr>
      </w:pPr>
      <w:r w:rsidRPr="006D3EC2">
        <w:rPr>
          <w:sz w:val="22"/>
          <w:szCs w:val="22"/>
        </w:rPr>
        <w:t>saņemt Pakalpojumus saskaņā ar šī Līguma noteikumiem;</w:t>
      </w:r>
    </w:p>
    <w:p w:rsidR="0055563C" w:rsidRPr="006D3EC2" w:rsidRDefault="0055563C" w:rsidP="0055563C">
      <w:pPr>
        <w:widowControl w:val="0"/>
        <w:numPr>
          <w:ilvl w:val="2"/>
          <w:numId w:val="1"/>
        </w:numPr>
        <w:tabs>
          <w:tab w:val="clear" w:pos="1800"/>
        </w:tabs>
        <w:autoSpaceDE w:val="0"/>
        <w:autoSpaceDN w:val="0"/>
        <w:ind w:left="1418" w:hanging="698"/>
        <w:jc w:val="both"/>
        <w:rPr>
          <w:sz w:val="22"/>
          <w:szCs w:val="22"/>
        </w:rPr>
      </w:pPr>
      <w:r w:rsidRPr="006D3EC2">
        <w:rPr>
          <w:sz w:val="22"/>
          <w:szCs w:val="22"/>
        </w:rPr>
        <w:t>par saviem līdzekļiem veikt kontroli par šī Līguma izpildi, pieaicinot speciālistus un ekspertus.</w:t>
      </w:r>
    </w:p>
    <w:p w:rsidR="0055563C" w:rsidRPr="006D3EC2" w:rsidRDefault="0055563C" w:rsidP="0055563C">
      <w:pPr>
        <w:widowControl w:val="0"/>
        <w:numPr>
          <w:ilvl w:val="1"/>
          <w:numId w:val="1"/>
        </w:numPr>
        <w:tabs>
          <w:tab w:val="clear" w:pos="660"/>
        </w:tabs>
        <w:autoSpaceDE w:val="0"/>
        <w:autoSpaceDN w:val="0"/>
        <w:ind w:left="840" w:hanging="840"/>
        <w:jc w:val="both"/>
        <w:rPr>
          <w:sz w:val="22"/>
          <w:szCs w:val="22"/>
        </w:rPr>
      </w:pPr>
      <w:r w:rsidRPr="006D3EC2">
        <w:rPr>
          <w:sz w:val="22"/>
          <w:szCs w:val="22"/>
        </w:rPr>
        <w:t xml:space="preserve">Izpildītājs apņemas: </w:t>
      </w:r>
    </w:p>
    <w:p w:rsidR="0055563C" w:rsidRPr="006D3EC2" w:rsidRDefault="0055563C" w:rsidP="0055563C">
      <w:pPr>
        <w:widowControl w:val="0"/>
        <w:numPr>
          <w:ilvl w:val="2"/>
          <w:numId w:val="1"/>
        </w:numPr>
        <w:tabs>
          <w:tab w:val="clear" w:pos="1800"/>
        </w:tabs>
        <w:autoSpaceDE w:val="0"/>
        <w:autoSpaceDN w:val="0"/>
        <w:ind w:left="1620" w:hanging="900"/>
        <w:jc w:val="both"/>
        <w:rPr>
          <w:sz w:val="22"/>
          <w:szCs w:val="22"/>
        </w:rPr>
      </w:pPr>
      <w:r w:rsidRPr="006D3EC2">
        <w:rPr>
          <w:sz w:val="22"/>
          <w:szCs w:val="22"/>
        </w:rPr>
        <w:t>ievērot šī Līguma nosacījumus;</w:t>
      </w:r>
    </w:p>
    <w:p w:rsidR="0055563C" w:rsidRPr="006D3EC2" w:rsidRDefault="0055563C" w:rsidP="0055563C">
      <w:pPr>
        <w:widowControl w:val="0"/>
        <w:numPr>
          <w:ilvl w:val="2"/>
          <w:numId w:val="1"/>
        </w:numPr>
        <w:tabs>
          <w:tab w:val="clear" w:pos="1800"/>
        </w:tabs>
        <w:autoSpaceDE w:val="0"/>
        <w:autoSpaceDN w:val="0"/>
        <w:ind w:left="1418" w:hanging="709"/>
        <w:jc w:val="both"/>
        <w:rPr>
          <w:sz w:val="22"/>
          <w:szCs w:val="22"/>
        </w:rPr>
      </w:pPr>
      <w:r w:rsidRPr="006D3EC2">
        <w:rPr>
          <w:sz w:val="22"/>
          <w:szCs w:val="22"/>
        </w:rPr>
        <w:t>visus šī Līguma izpildes ietvaros sagatavotos Nodevumus iesniegt Pasūtītājam arī elektroniskā formātā;</w:t>
      </w:r>
    </w:p>
    <w:p w:rsidR="0055563C" w:rsidRPr="006D3EC2" w:rsidRDefault="0055563C" w:rsidP="0055563C">
      <w:pPr>
        <w:widowControl w:val="0"/>
        <w:numPr>
          <w:ilvl w:val="2"/>
          <w:numId w:val="1"/>
        </w:numPr>
        <w:tabs>
          <w:tab w:val="clear" w:pos="1800"/>
        </w:tabs>
        <w:autoSpaceDE w:val="0"/>
        <w:autoSpaceDN w:val="0"/>
        <w:ind w:left="1418" w:hanging="709"/>
        <w:jc w:val="both"/>
        <w:rPr>
          <w:sz w:val="22"/>
          <w:szCs w:val="22"/>
        </w:rPr>
      </w:pPr>
      <w:r w:rsidRPr="006D3EC2">
        <w:rPr>
          <w:sz w:val="22"/>
          <w:szCs w:val="22"/>
        </w:rPr>
        <w:t>Līguma termiņa laikā, kā arī pēc tā beigām neizpaust nekādu ar Līguma izpildi vai Pasūtītāju vai tā darbību saistītu konfidenciālu informāciju;</w:t>
      </w:r>
    </w:p>
    <w:p w:rsidR="0055563C" w:rsidRPr="006D3EC2" w:rsidRDefault="0055563C" w:rsidP="0055563C">
      <w:pPr>
        <w:widowControl w:val="0"/>
        <w:numPr>
          <w:ilvl w:val="2"/>
          <w:numId w:val="1"/>
        </w:numPr>
        <w:tabs>
          <w:tab w:val="clear" w:pos="1800"/>
        </w:tabs>
        <w:autoSpaceDE w:val="0"/>
        <w:autoSpaceDN w:val="0"/>
        <w:ind w:left="1418" w:hanging="709"/>
        <w:jc w:val="both"/>
        <w:rPr>
          <w:sz w:val="22"/>
          <w:szCs w:val="22"/>
        </w:rPr>
      </w:pPr>
      <w:r w:rsidRPr="006D3EC2">
        <w:rPr>
          <w:sz w:val="22"/>
          <w:szCs w:val="22"/>
        </w:rPr>
        <w:t>nodrošināt, ka izstrādātajā programmatūrā netiek iestrādātas nedokumentētas funkcijas vai mehānismi, kas ļautu apiet drošības kontroles, kā arī izstrādātā programmatūra nemodificēs vai neatcels operētājsistēmas, kurā tā darbosies, drošības kontroles;</w:t>
      </w:r>
    </w:p>
    <w:p w:rsidR="0055563C" w:rsidRPr="006D3EC2" w:rsidRDefault="0055563C" w:rsidP="0055563C">
      <w:pPr>
        <w:widowControl w:val="0"/>
        <w:numPr>
          <w:ilvl w:val="2"/>
          <w:numId w:val="1"/>
        </w:numPr>
        <w:tabs>
          <w:tab w:val="clear" w:pos="1800"/>
        </w:tabs>
        <w:autoSpaceDE w:val="0"/>
        <w:autoSpaceDN w:val="0"/>
        <w:ind w:left="1418" w:hanging="709"/>
        <w:jc w:val="both"/>
        <w:rPr>
          <w:sz w:val="22"/>
          <w:szCs w:val="22"/>
        </w:rPr>
      </w:pPr>
      <w:r w:rsidRPr="006D3EC2">
        <w:rPr>
          <w:sz w:val="22"/>
          <w:szCs w:val="22"/>
        </w:rPr>
        <w:t>patstāvīgi segt visas izmaksas, kas tam radušās saistībā ar papildinājumiem un labojumiem, kas veicami saskaņā ar Pasūtītāja norādījumiem attiecībā uz sniegtajiem Pakalpojumiem vai iesniegtiem Nodevumiem, vai dokumentiem, par kuriem atbilstoši šī Līguma noteiktajai kārtībai ir izvirzītas pretenzijas;</w:t>
      </w:r>
    </w:p>
    <w:p w:rsidR="0055563C" w:rsidRPr="006D3EC2" w:rsidRDefault="0055563C" w:rsidP="0055563C">
      <w:pPr>
        <w:widowControl w:val="0"/>
        <w:numPr>
          <w:ilvl w:val="2"/>
          <w:numId w:val="1"/>
        </w:numPr>
        <w:tabs>
          <w:tab w:val="clear" w:pos="1800"/>
        </w:tabs>
        <w:autoSpaceDE w:val="0"/>
        <w:autoSpaceDN w:val="0"/>
        <w:ind w:left="1418" w:hanging="709"/>
        <w:jc w:val="both"/>
        <w:rPr>
          <w:sz w:val="22"/>
          <w:szCs w:val="22"/>
        </w:rPr>
      </w:pPr>
      <w:r w:rsidRPr="006D3EC2">
        <w:rPr>
          <w:sz w:val="22"/>
          <w:szCs w:val="22"/>
        </w:rPr>
        <w:t xml:space="preserve">bez papildus samaksas novērst </w:t>
      </w:r>
      <w:r w:rsidRPr="000D669D">
        <w:rPr>
          <w:sz w:val="22"/>
          <w:szCs w:val="22"/>
        </w:rPr>
        <w:t>SAIS lietotāju</w:t>
      </w:r>
      <w:r w:rsidRPr="006D3EC2">
        <w:rPr>
          <w:sz w:val="22"/>
          <w:szCs w:val="22"/>
        </w:rPr>
        <w:t xml:space="preserve"> identificētās problēmas, kuras radušās Izpildītāja nekvalitatīvi veiktu programmatūras labojumu rezultātā; </w:t>
      </w:r>
    </w:p>
    <w:p w:rsidR="0055563C" w:rsidRPr="006D3EC2" w:rsidRDefault="00C162D0" w:rsidP="0055563C">
      <w:pPr>
        <w:widowControl w:val="0"/>
        <w:numPr>
          <w:ilvl w:val="2"/>
          <w:numId w:val="1"/>
        </w:numPr>
        <w:tabs>
          <w:tab w:val="clear" w:pos="1800"/>
        </w:tabs>
        <w:autoSpaceDE w:val="0"/>
        <w:autoSpaceDN w:val="0"/>
        <w:ind w:left="1418" w:hanging="709"/>
        <w:jc w:val="both"/>
        <w:rPr>
          <w:sz w:val="22"/>
          <w:szCs w:val="22"/>
        </w:rPr>
      </w:pPr>
      <w:r>
        <w:rPr>
          <w:sz w:val="22"/>
          <w:szCs w:val="22"/>
        </w:rPr>
        <w:t>Pakalpojumam</w:t>
      </w:r>
      <w:r w:rsidR="0055563C" w:rsidRPr="006D3EC2">
        <w:rPr>
          <w:sz w:val="22"/>
          <w:szCs w:val="22"/>
        </w:rPr>
        <w:t xml:space="preserve"> nodrošināt ne mazāk kā </w:t>
      </w:r>
      <w:r w:rsidRPr="004C788D">
        <w:rPr>
          <w:sz w:val="22"/>
          <w:szCs w:val="22"/>
        </w:rPr>
        <w:t>2 </w:t>
      </w:r>
      <w:r w:rsidR="0055563C" w:rsidRPr="004C788D">
        <w:rPr>
          <w:sz w:val="22"/>
          <w:szCs w:val="22"/>
        </w:rPr>
        <w:t>(</w:t>
      </w:r>
      <w:r w:rsidRPr="004C788D">
        <w:rPr>
          <w:sz w:val="22"/>
          <w:szCs w:val="22"/>
        </w:rPr>
        <w:t>divu</w:t>
      </w:r>
      <w:r w:rsidR="0055563C" w:rsidRPr="004C788D">
        <w:rPr>
          <w:sz w:val="22"/>
          <w:szCs w:val="22"/>
        </w:rPr>
        <w:t xml:space="preserve">) </w:t>
      </w:r>
      <w:r w:rsidRPr="00C162D0">
        <w:rPr>
          <w:sz w:val="22"/>
          <w:szCs w:val="22"/>
        </w:rPr>
        <w:t>gadu</w:t>
      </w:r>
      <w:r w:rsidRPr="006D3EC2">
        <w:rPr>
          <w:sz w:val="22"/>
          <w:szCs w:val="22"/>
        </w:rPr>
        <w:t xml:space="preserve"> </w:t>
      </w:r>
      <w:r w:rsidR="0055563C" w:rsidRPr="006D3EC2">
        <w:rPr>
          <w:sz w:val="22"/>
          <w:szCs w:val="22"/>
        </w:rPr>
        <w:t xml:space="preserve">garantiju pēc </w:t>
      </w:r>
      <w:r>
        <w:rPr>
          <w:sz w:val="22"/>
          <w:szCs w:val="22"/>
        </w:rPr>
        <w:t xml:space="preserve">pēdējā </w:t>
      </w:r>
      <w:r w:rsidR="0055563C" w:rsidRPr="006D3EC2">
        <w:rPr>
          <w:sz w:val="22"/>
          <w:szCs w:val="22"/>
        </w:rPr>
        <w:t>Piegādes nodošanas – pieņemšanas akta (Līgu</w:t>
      </w:r>
      <w:r w:rsidR="0055563C">
        <w:rPr>
          <w:sz w:val="22"/>
          <w:szCs w:val="22"/>
        </w:rPr>
        <w:t xml:space="preserve">ma </w:t>
      </w:r>
      <w:r w:rsidR="002A67F3">
        <w:rPr>
          <w:sz w:val="22"/>
          <w:szCs w:val="22"/>
        </w:rPr>
        <w:t>3</w:t>
      </w:r>
      <w:r w:rsidR="0055563C">
        <w:rPr>
          <w:sz w:val="22"/>
          <w:szCs w:val="22"/>
        </w:rPr>
        <w:t>.</w:t>
      </w:r>
      <w:r w:rsidR="0055563C" w:rsidRPr="006D3EC2">
        <w:rPr>
          <w:sz w:val="22"/>
          <w:szCs w:val="22"/>
        </w:rPr>
        <w:t xml:space="preserve">pielikums) parakstīšanas, nodrošinot, ka garantijas periodā bez papildus samaksas tiek novērstas atklātās Izpildītāja </w:t>
      </w:r>
      <w:r w:rsidR="00C72094">
        <w:rPr>
          <w:sz w:val="22"/>
          <w:szCs w:val="22"/>
        </w:rPr>
        <w:t>pieļautās</w:t>
      </w:r>
      <w:r w:rsidR="00C72094" w:rsidRPr="006D3EC2">
        <w:rPr>
          <w:sz w:val="22"/>
          <w:szCs w:val="22"/>
        </w:rPr>
        <w:t xml:space="preserve"> </w:t>
      </w:r>
      <w:r w:rsidR="0055563C" w:rsidRPr="006D3EC2">
        <w:rPr>
          <w:sz w:val="22"/>
          <w:szCs w:val="22"/>
        </w:rPr>
        <w:t xml:space="preserve">izstrādes kļūdas; </w:t>
      </w:r>
    </w:p>
    <w:p w:rsidR="0055563C" w:rsidRPr="00AD41AC" w:rsidRDefault="0055563C" w:rsidP="0055563C">
      <w:pPr>
        <w:widowControl w:val="0"/>
        <w:numPr>
          <w:ilvl w:val="2"/>
          <w:numId w:val="1"/>
        </w:numPr>
        <w:tabs>
          <w:tab w:val="clear" w:pos="1800"/>
        </w:tabs>
        <w:autoSpaceDE w:val="0"/>
        <w:autoSpaceDN w:val="0"/>
        <w:ind w:left="1418" w:hanging="709"/>
        <w:jc w:val="both"/>
        <w:rPr>
          <w:sz w:val="22"/>
          <w:szCs w:val="22"/>
        </w:rPr>
      </w:pPr>
      <w:r w:rsidRPr="006D3EC2">
        <w:rPr>
          <w:sz w:val="22"/>
          <w:szCs w:val="22"/>
        </w:rPr>
        <w:t>ierosino</w:t>
      </w:r>
      <w:r>
        <w:rPr>
          <w:sz w:val="22"/>
          <w:szCs w:val="22"/>
        </w:rPr>
        <w:t>t personāla nomaiņu Līguma 2.6.</w:t>
      </w:r>
      <w:r w:rsidRPr="006D3EC2">
        <w:rPr>
          <w:sz w:val="22"/>
          <w:szCs w:val="22"/>
        </w:rPr>
        <w:t xml:space="preserve">punktā noteiktajā gadījumā, pēc iespējas nekavējoties iesniegt </w:t>
      </w:r>
      <w:r w:rsidRPr="00AD41AC">
        <w:rPr>
          <w:sz w:val="22"/>
          <w:szCs w:val="22"/>
        </w:rPr>
        <w:t>dokumentus</w:t>
      </w:r>
      <w:r w:rsidR="00BE132B" w:rsidRPr="00AD41AC">
        <w:rPr>
          <w:sz w:val="22"/>
          <w:szCs w:val="22"/>
        </w:rPr>
        <w:t xml:space="preserve"> </w:t>
      </w:r>
      <w:r w:rsidR="00BE132B" w:rsidRPr="00934480">
        <w:rPr>
          <w:sz w:val="22"/>
          <w:szCs w:val="22"/>
        </w:rPr>
        <w:t xml:space="preserve">(CV un citus dokumentus (piemēram, diploms, sertifikāti), kas apliecina personāla kvalifikāciju atbilstoši Līguma 1. pielikuma </w:t>
      </w:r>
      <w:r w:rsidR="00B702D2">
        <w:rPr>
          <w:sz w:val="22"/>
          <w:szCs w:val="22"/>
        </w:rPr>
        <w:t>7</w:t>
      </w:r>
      <w:r w:rsidR="00AD41AC" w:rsidRPr="00934480">
        <w:rPr>
          <w:sz w:val="22"/>
          <w:szCs w:val="22"/>
        </w:rPr>
        <w:t>.4</w:t>
      </w:r>
      <w:r w:rsidR="00BE132B" w:rsidRPr="00934480">
        <w:rPr>
          <w:sz w:val="22"/>
          <w:szCs w:val="22"/>
        </w:rPr>
        <w:t>. punkta prasībai</w:t>
      </w:r>
      <w:r w:rsidRPr="00934480">
        <w:rPr>
          <w:sz w:val="22"/>
          <w:szCs w:val="22"/>
        </w:rPr>
        <w:t>.</w:t>
      </w:r>
    </w:p>
    <w:p w:rsidR="0055563C" w:rsidRPr="00E4029B" w:rsidRDefault="0055563C" w:rsidP="0055563C">
      <w:pPr>
        <w:widowControl w:val="0"/>
        <w:numPr>
          <w:ilvl w:val="1"/>
          <w:numId w:val="1"/>
        </w:numPr>
        <w:tabs>
          <w:tab w:val="clear" w:pos="660"/>
        </w:tabs>
        <w:ind w:left="840" w:hanging="840"/>
        <w:jc w:val="both"/>
        <w:rPr>
          <w:sz w:val="22"/>
          <w:szCs w:val="22"/>
        </w:rPr>
      </w:pPr>
      <w:r w:rsidRPr="00E4029B">
        <w:rPr>
          <w:sz w:val="22"/>
          <w:szCs w:val="22"/>
        </w:rPr>
        <w:t xml:space="preserve">Izpildītāja tiesības: </w:t>
      </w:r>
    </w:p>
    <w:p w:rsidR="0055563C" w:rsidRPr="006D3EC2" w:rsidRDefault="0055563C" w:rsidP="0055563C">
      <w:pPr>
        <w:widowControl w:val="0"/>
        <w:numPr>
          <w:ilvl w:val="2"/>
          <w:numId w:val="1"/>
        </w:numPr>
        <w:tabs>
          <w:tab w:val="clear" w:pos="1800"/>
        </w:tabs>
        <w:ind w:left="1418" w:hanging="698"/>
        <w:jc w:val="both"/>
        <w:rPr>
          <w:sz w:val="22"/>
          <w:szCs w:val="22"/>
        </w:rPr>
      </w:pPr>
      <w:r w:rsidRPr="006D3EC2">
        <w:rPr>
          <w:sz w:val="22"/>
          <w:szCs w:val="22"/>
        </w:rPr>
        <w:t xml:space="preserve">saņemt samaksu par atbilstoši šī Līguma nosacījumiem sniegtajiem Pakalpojumiem saskaņā ar šī Līguma nosacījumiem; </w:t>
      </w:r>
    </w:p>
    <w:p w:rsidR="0055563C" w:rsidRPr="006D3EC2" w:rsidRDefault="0055563C" w:rsidP="0055563C">
      <w:pPr>
        <w:widowControl w:val="0"/>
        <w:numPr>
          <w:ilvl w:val="2"/>
          <w:numId w:val="1"/>
        </w:numPr>
        <w:tabs>
          <w:tab w:val="clear" w:pos="1800"/>
        </w:tabs>
        <w:ind w:left="1418" w:hanging="698"/>
        <w:jc w:val="both"/>
        <w:rPr>
          <w:sz w:val="22"/>
          <w:szCs w:val="22"/>
        </w:rPr>
      </w:pPr>
      <w:r w:rsidRPr="006D3EC2">
        <w:rPr>
          <w:sz w:val="22"/>
          <w:szCs w:val="22"/>
        </w:rPr>
        <w:t>nepieciešamības gadījumā pieprasīt no Pasūtītāja un izmantot Tehnisko specifikāciju izpildei citus materiālus vai informāciju papildus tiem, ko Līguma izpildes gaitā sniedz Pasūtītājs, nepārkāpjot šajā Līgum</w:t>
      </w:r>
      <w:r w:rsidR="00E11791">
        <w:rPr>
          <w:sz w:val="22"/>
          <w:szCs w:val="22"/>
        </w:rPr>
        <w:t>ā</w:t>
      </w:r>
      <w:r w:rsidRPr="006D3EC2">
        <w:rPr>
          <w:sz w:val="22"/>
          <w:szCs w:val="22"/>
        </w:rPr>
        <w:t xml:space="preserve"> noteiktos konfidencialitātes ievērošanas pienākumus un jebkuru trešo personu tiesības.</w:t>
      </w:r>
    </w:p>
    <w:p w:rsidR="0055563C" w:rsidRPr="006D3EC2" w:rsidRDefault="0055563C" w:rsidP="0055563C">
      <w:pPr>
        <w:widowControl w:val="0"/>
        <w:numPr>
          <w:ilvl w:val="1"/>
          <w:numId w:val="1"/>
        </w:numPr>
        <w:tabs>
          <w:tab w:val="clear" w:pos="660"/>
        </w:tabs>
        <w:ind w:left="720" w:hanging="720"/>
        <w:jc w:val="both"/>
        <w:rPr>
          <w:sz w:val="22"/>
          <w:szCs w:val="22"/>
        </w:rPr>
      </w:pPr>
      <w:r w:rsidRPr="006D3EC2">
        <w:rPr>
          <w:sz w:val="22"/>
          <w:szCs w:val="22"/>
        </w:rPr>
        <w:t xml:space="preserve">Ar šo Līgumu Puses apņemas nekavējoties rakstiski informēt viena otru par jebkādām grūtībām Līguma izpildes procesā, kas varētu aizkavēt savlaicīgu Pakalpojumu sniegšanu un </w:t>
      </w:r>
      <w:r w:rsidRPr="006D3EC2">
        <w:rPr>
          <w:sz w:val="22"/>
          <w:szCs w:val="22"/>
        </w:rPr>
        <w:lastRenderedPageBreak/>
        <w:t>Līguma izpildi.</w:t>
      </w:r>
    </w:p>
    <w:p w:rsidR="0055563C" w:rsidRPr="006D3EC2" w:rsidRDefault="0055563C" w:rsidP="0055563C">
      <w:pPr>
        <w:widowControl w:val="0"/>
        <w:numPr>
          <w:ilvl w:val="1"/>
          <w:numId w:val="1"/>
        </w:numPr>
        <w:tabs>
          <w:tab w:val="clear" w:pos="660"/>
        </w:tabs>
        <w:ind w:left="720" w:hanging="720"/>
        <w:jc w:val="both"/>
        <w:rPr>
          <w:sz w:val="22"/>
          <w:szCs w:val="22"/>
        </w:rPr>
      </w:pPr>
      <w:r w:rsidRPr="006D3EC2">
        <w:rPr>
          <w:sz w:val="22"/>
          <w:szCs w:val="22"/>
        </w:rPr>
        <w:t>Ar šo Līgumu Puses apliecina, ka tām ir visas nepieciešamās pilnvaras un tiesības, lai slēgtu šo Līgumu, kā arī tām nav zināmi nekādi tiesiski vai faktiski šķēršļi vai iemesli, kas jebkādā veidā ietekmētu vai aizliegtu uzņemties Līgumā minēto pienākumu izpildi.</w:t>
      </w:r>
    </w:p>
    <w:p w:rsidR="0055563C" w:rsidRPr="006D3EC2" w:rsidRDefault="0055563C" w:rsidP="0055563C">
      <w:pPr>
        <w:widowControl w:val="0"/>
        <w:numPr>
          <w:ilvl w:val="1"/>
          <w:numId w:val="1"/>
        </w:numPr>
        <w:tabs>
          <w:tab w:val="clear" w:pos="660"/>
        </w:tabs>
        <w:ind w:left="720" w:hanging="720"/>
        <w:jc w:val="both"/>
        <w:rPr>
          <w:sz w:val="22"/>
          <w:szCs w:val="22"/>
        </w:rPr>
      </w:pPr>
      <w:r w:rsidRPr="006D3EC2">
        <w:rPr>
          <w:sz w:val="22"/>
          <w:szCs w:val="22"/>
        </w:rPr>
        <w:t>Ar šo Līgumu Izpildītājs apliecina, ka ir iepazinies ar Tehnisko specifikāciju un citiem Līguma noteikumiem un atzinis tos par saistošiem un izpildāmiem. Izpildītājs apliecina, ka viņa rīcībā atrodas pietiekoši darbinieku un nepieciešamo materiālu resursi, kā arī citi līdzekļi, lai savlaicīgi un kvalitatīvi veiktu visus Līgumā un tā pielikumos noteiktos pienākumus.</w:t>
      </w:r>
    </w:p>
    <w:p w:rsidR="0055563C" w:rsidRPr="006D3EC2" w:rsidRDefault="0055563C" w:rsidP="0055563C">
      <w:pPr>
        <w:widowControl w:val="0"/>
        <w:numPr>
          <w:ilvl w:val="1"/>
          <w:numId w:val="1"/>
        </w:numPr>
        <w:tabs>
          <w:tab w:val="clear" w:pos="660"/>
        </w:tabs>
        <w:ind w:left="720" w:hanging="720"/>
        <w:jc w:val="both"/>
        <w:rPr>
          <w:sz w:val="22"/>
          <w:szCs w:val="22"/>
        </w:rPr>
      </w:pPr>
      <w:r w:rsidRPr="006D3EC2">
        <w:rPr>
          <w:sz w:val="22"/>
          <w:szCs w:val="22"/>
        </w:rPr>
        <w:t>Ar šo Līgumu Izpildītājs apliecina, ka ir noslēdzis autora līgumu ar katru Pakalpojuma izpildē iesaistīto darbinieku, panākot vienošanos, ka saistībā ar šo Līgumu autors nekad neizmantos neatsavināmās autora personiskās tiesības.</w:t>
      </w:r>
    </w:p>
    <w:p w:rsidR="0055563C" w:rsidRPr="006D3EC2" w:rsidRDefault="0055563C" w:rsidP="0055563C">
      <w:pPr>
        <w:widowControl w:val="0"/>
        <w:numPr>
          <w:ilvl w:val="1"/>
          <w:numId w:val="1"/>
        </w:numPr>
        <w:tabs>
          <w:tab w:val="clear" w:pos="660"/>
        </w:tabs>
        <w:ind w:left="720" w:hanging="720"/>
        <w:jc w:val="both"/>
        <w:rPr>
          <w:sz w:val="22"/>
          <w:szCs w:val="22"/>
        </w:rPr>
      </w:pPr>
      <w:r w:rsidRPr="006D3EC2">
        <w:rPr>
          <w:sz w:val="22"/>
          <w:szCs w:val="22"/>
        </w:rPr>
        <w:t>Ar šo Līgumu Izpildītājs apliecina, ka tā darbinieki un/vai citas personas, kas ir/būs iesaistīti šī Līguma izpildē ir/tiks iepazīstināti ar nosacījumiem par konfidencialitāti pirms darba uzsākšanas.</w:t>
      </w:r>
    </w:p>
    <w:p w:rsidR="0055563C" w:rsidRPr="006D3EC2" w:rsidRDefault="0055563C" w:rsidP="0055563C">
      <w:pPr>
        <w:widowControl w:val="0"/>
        <w:numPr>
          <w:ilvl w:val="1"/>
          <w:numId w:val="1"/>
        </w:numPr>
        <w:tabs>
          <w:tab w:val="clear" w:pos="660"/>
        </w:tabs>
        <w:ind w:left="720" w:hanging="720"/>
        <w:jc w:val="both"/>
        <w:rPr>
          <w:sz w:val="22"/>
          <w:szCs w:val="22"/>
        </w:rPr>
      </w:pPr>
      <w:r w:rsidRPr="006D3EC2">
        <w:rPr>
          <w:sz w:val="22"/>
          <w:szCs w:val="22"/>
        </w:rPr>
        <w:t xml:space="preserve">Katra Puse ir atbildīga par Līguma neizpildīšanu vai par to, ka Līgums nav izpildīts pienācīgi tās vainas dēļ. </w:t>
      </w:r>
    </w:p>
    <w:p w:rsidR="0055563C" w:rsidRPr="006D3EC2" w:rsidRDefault="0055563C" w:rsidP="0055563C">
      <w:pPr>
        <w:tabs>
          <w:tab w:val="left" w:pos="2632"/>
          <w:tab w:val="left" w:pos="3090"/>
        </w:tabs>
        <w:autoSpaceDE w:val="0"/>
        <w:autoSpaceDN w:val="0"/>
        <w:jc w:val="both"/>
        <w:rPr>
          <w:sz w:val="22"/>
          <w:szCs w:val="22"/>
          <w:highlight w:val="yellow"/>
        </w:rPr>
      </w:pPr>
    </w:p>
    <w:p w:rsidR="0055563C" w:rsidRPr="00C038FA" w:rsidRDefault="0055563C" w:rsidP="00E11791">
      <w:pPr>
        <w:keepNext/>
        <w:numPr>
          <w:ilvl w:val="0"/>
          <w:numId w:val="1"/>
        </w:numPr>
        <w:jc w:val="center"/>
        <w:rPr>
          <w:b/>
          <w:sz w:val="22"/>
          <w:szCs w:val="22"/>
        </w:rPr>
      </w:pPr>
      <w:r w:rsidRPr="00C038FA">
        <w:rPr>
          <w:b/>
          <w:sz w:val="22"/>
          <w:szCs w:val="22"/>
        </w:rPr>
        <w:t>Līguma izpildē iesaistītā personāla un apakšuzņēmēju nomaiņa</w:t>
      </w:r>
      <w:r w:rsidR="00DE7952">
        <w:rPr>
          <w:b/>
          <w:sz w:val="22"/>
          <w:szCs w:val="22"/>
        </w:rPr>
        <w:t xml:space="preserve"> un jauna personāla un apakšuzņēmēju piesaiste</w:t>
      </w:r>
    </w:p>
    <w:p w:rsidR="0055563C" w:rsidRPr="006D3EC2" w:rsidRDefault="0055563C" w:rsidP="00E11791">
      <w:pPr>
        <w:keepNext/>
        <w:rPr>
          <w:b/>
          <w:sz w:val="22"/>
          <w:szCs w:val="22"/>
        </w:rPr>
      </w:pPr>
    </w:p>
    <w:p w:rsidR="0055563C" w:rsidRPr="006D3EC2" w:rsidRDefault="0055563C" w:rsidP="00E11791">
      <w:pPr>
        <w:keepNext/>
        <w:numPr>
          <w:ilvl w:val="1"/>
          <w:numId w:val="1"/>
        </w:numPr>
        <w:tabs>
          <w:tab w:val="clear" w:pos="660"/>
        </w:tabs>
        <w:ind w:left="540" w:hanging="540"/>
        <w:jc w:val="both"/>
        <w:rPr>
          <w:sz w:val="22"/>
          <w:szCs w:val="22"/>
        </w:rPr>
      </w:pPr>
      <w:r w:rsidRPr="006D3EC2">
        <w:rPr>
          <w:sz w:val="22"/>
          <w:szCs w:val="22"/>
        </w:rPr>
        <w:t xml:space="preserve">Izpildītājs </w:t>
      </w:r>
      <w:r w:rsidR="008332F7">
        <w:rPr>
          <w:sz w:val="22"/>
          <w:szCs w:val="22"/>
        </w:rPr>
        <w:t xml:space="preserve">nav </w:t>
      </w:r>
      <w:r w:rsidRPr="006D3EC2">
        <w:rPr>
          <w:sz w:val="22"/>
          <w:szCs w:val="22"/>
        </w:rPr>
        <w:t xml:space="preserve">tiesīgs bez saskaņošanas ar Pasūtītāju veikt </w:t>
      </w:r>
      <w:r w:rsidR="008332F7">
        <w:rPr>
          <w:sz w:val="22"/>
          <w:szCs w:val="22"/>
        </w:rPr>
        <w:t xml:space="preserve">Izpildītāja Tehniskajā piedāvājumā (Līguma 2.pielikums) norādītā </w:t>
      </w:r>
      <w:r w:rsidRPr="006D3EC2">
        <w:rPr>
          <w:sz w:val="22"/>
          <w:szCs w:val="22"/>
        </w:rPr>
        <w:t>personāla un apakšuzņēmēju nomaiņu</w:t>
      </w:r>
      <w:r w:rsidR="008332F7">
        <w:rPr>
          <w:sz w:val="22"/>
          <w:szCs w:val="22"/>
        </w:rPr>
        <w:t xml:space="preserve"> un</w:t>
      </w:r>
      <w:r w:rsidRPr="006D3EC2">
        <w:rPr>
          <w:sz w:val="22"/>
          <w:szCs w:val="22"/>
        </w:rPr>
        <w:t xml:space="preserve"> </w:t>
      </w:r>
      <w:r w:rsidR="008332F7">
        <w:rPr>
          <w:sz w:val="22"/>
          <w:szCs w:val="22"/>
        </w:rPr>
        <w:t>iesaistīt</w:t>
      </w:r>
      <w:r w:rsidRPr="006D3EC2">
        <w:rPr>
          <w:sz w:val="22"/>
          <w:szCs w:val="22"/>
        </w:rPr>
        <w:t xml:space="preserve"> papildu apakšuzņēmēju</w:t>
      </w:r>
      <w:r w:rsidR="008332F7">
        <w:rPr>
          <w:sz w:val="22"/>
          <w:szCs w:val="22"/>
        </w:rPr>
        <w:t>s</w:t>
      </w:r>
      <w:r w:rsidRPr="006D3EC2">
        <w:rPr>
          <w:sz w:val="22"/>
          <w:szCs w:val="22"/>
        </w:rPr>
        <w:t xml:space="preserve"> Līguma izpildē.</w:t>
      </w:r>
      <w:r w:rsidR="00E71944">
        <w:rPr>
          <w:sz w:val="22"/>
          <w:szCs w:val="22"/>
        </w:rPr>
        <w:t xml:space="preserve"> Pasūtītājs var prasīt personāla</w:t>
      </w:r>
      <w:r w:rsidR="00E05F0A">
        <w:rPr>
          <w:sz w:val="22"/>
          <w:szCs w:val="22"/>
        </w:rPr>
        <w:t xml:space="preserve"> un apakšuzņēmēja viedokli par nomaiņas iemesliem. Izpildītājam ir pienākums saskaņot ar Pasūtītāju papildu personāla iesaistīšanu Līguma izpildē.</w:t>
      </w:r>
    </w:p>
    <w:p w:rsidR="0055563C" w:rsidRPr="006D3EC2" w:rsidRDefault="009D6362" w:rsidP="009D6362">
      <w:pPr>
        <w:numPr>
          <w:ilvl w:val="1"/>
          <w:numId w:val="1"/>
        </w:numPr>
        <w:tabs>
          <w:tab w:val="clear" w:pos="660"/>
        </w:tabs>
        <w:ind w:left="540" w:hanging="540"/>
        <w:jc w:val="both"/>
        <w:rPr>
          <w:sz w:val="22"/>
          <w:szCs w:val="22"/>
        </w:rPr>
      </w:pPr>
      <w:r>
        <w:rPr>
          <w:sz w:val="22"/>
          <w:szCs w:val="22"/>
        </w:rPr>
        <w:t xml:space="preserve">Izpildītāja Tehniskajā piedāvājumā (Līguma 2.pielikums) norādītā </w:t>
      </w:r>
      <w:r w:rsidR="0055563C" w:rsidRPr="006D3EC2">
        <w:rPr>
          <w:sz w:val="22"/>
          <w:szCs w:val="22"/>
        </w:rPr>
        <w:t>personāl</w:t>
      </w:r>
      <w:r>
        <w:rPr>
          <w:sz w:val="22"/>
          <w:szCs w:val="22"/>
        </w:rPr>
        <w:t xml:space="preserve">a nomaiņa </w:t>
      </w:r>
      <w:r w:rsidR="0055563C" w:rsidRPr="006D3EC2">
        <w:rPr>
          <w:sz w:val="22"/>
          <w:szCs w:val="22"/>
        </w:rPr>
        <w:t xml:space="preserve">pēc Līguma noslēgšanas </w:t>
      </w:r>
      <w:r>
        <w:rPr>
          <w:sz w:val="22"/>
          <w:szCs w:val="22"/>
        </w:rPr>
        <w:t xml:space="preserve">pieļaujama </w:t>
      </w:r>
      <w:r w:rsidR="0055563C" w:rsidRPr="006D3EC2">
        <w:rPr>
          <w:sz w:val="22"/>
          <w:szCs w:val="22"/>
        </w:rPr>
        <w:t>tikai ar Pasūtītāja rakstveida piekrišanu</w:t>
      </w:r>
      <w:r>
        <w:rPr>
          <w:sz w:val="22"/>
          <w:szCs w:val="22"/>
        </w:rPr>
        <w:t>. Pasūtītājs nepiekrīt</w:t>
      </w:r>
      <w:r w:rsidRPr="009D6362">
        <w:rPr>
          <w:sz w:val="22"/>
          <w:szCs w:val="22"/>
        </w:rPr>
        <w:t xml:space="preserve"> </w:t>
      </w:r>
      <w:r>
        <w:rPr>
          <w:sz w:val="22"/>
          <w:szCs w:val="22"/>
        </w:rPr>
        <w:t xml:space="preserve">Izpildītāja Tehniskajā piedāvājumā (Līguma 2.pielikums) norādītā personāla nomaiņai gadījumos, kad piedāvātais personāls </w:t>
      </w:r>
      <w:r w:rsidRPr="00AD41AC">
        <w:rPr>
          <w:sz w:val="22"/>
          <w:szCs w:val="22"/>
        </w:rPr>
        <w:t xml:space="preserve">neatbilst </w:t>
      </w:r>
      <w:r w:rsidRPr="00934480">
        <w:rPr>
          <w:sz w:val="22"/>
          <w:szCs w:val="22"/>
        </w:rPr>
        <w:t xml:space="preserve">Līguma 1. pielikuma </w:t>
      </w:r>
      <w:r w:rsidR="008F54C9">
        <w:rPr>
          <w:sz w:val="22"/>
          <w:szCs w:val="22"/>
        </w:rPr>
        <w:t>7</w:t>
      </w:r>
      <w:r w:rsidR="00AD41AC" w:rsidRPr="00934480">
        <w:rPr>
          <w:sz w:val="22"/>
          <w:szCs w:val="22"/>
        </w:rPr>
        <w:t>.4</w:t>
      </w:r>
      <w:r w:rsidRPr="00934480">
        <w:rPr>
          <w:sz w:val="22"/>
          <w:szCs w:val="22"/>
        </w:rPr>
        <w:t>. punkta prasīb</w:t>
      </w:r>
      <w:r w:rsidRPr="00AD41AC">
        <w:rPr>
          <w:sz w:val="22"/>
          <w:szCs w:val="22"/>
        </w:rPr>
        <w:t>ām</w:t>
      </w:r>
      <w:r>
        <w:rPr>
          <w:sz w:val="22"/>
          <w:szCs w:val="22"/>
        </w:rPr>
        <w:t xml:space="preserve"> vai tam nav vismaz tādas pašas kvalifikācijas un pieredzes kā personālam, kas tika vērtēts, nosakot saimnieciski visizdevīgāko piedāvājumu</w:t>
      </w:r>
      <w:r w:rsidR="0055563C" w:rsidRPr="006D3EC2">
        <w:rPr>
          <w:sz w:val="22"/>
          <w:szCs w:val="22"/>
        </w:rPr>
        <w:t>.</w:t>
      </w:r>
    </w:p>
    <w:p w:rsidR="0055563C" w:rsidRPr="006D3EC2" w:rsidRDefault="0055563C" w:rsidP="009D6362">
      <w:pPr>
        <w:numPr>
          <w:ilvl w:val="1"/>
          <w:numId w:val="1"/>
        </w:numPr>
        <w:tabs>
          <w:tab w:val="clear" w:pos="660"/>
        </w:tabs>
        <w:ind w:left="540" w:hanging="540"/>
        <w:jc w:val="both"/>
        <w:rPr>
          <w:sz w:val="22"/>
          <w:szCs w:val="22"/>
        </w:rPr>
      </w:pPr>
      <w:r w:rsidRPr="006D3EC2">
        <w:rPr>
          <w:sz w:val="22"/>
          <w:szCs w:val="22"/>
        </w:rPr>
        <w:t>Pasūtītājs nepiekrī</w:t>
      </w:r>
      <w:r>
        <w:rPr>
          <w:sz w:val="22"/>
          <w:szCs w:val="22"/>
        </w:rPr>
        <w:t xml:space="preserve">t </w:t>
      </w:r>
      <w:r w:rsidR="0009102E">
        <w:rPr>
          <w:sz w:val="22"/>
          <w:szCs w:val="22"/>
        </w:rPr>
        <w:t>Izpildītāja piedāvājumā norādītā</w:t>
      </w:r>
      <w:r w:rsidRPr="006D3EC2">
        <w:rPr>
          <w:sz w:val="22"/>
          <w:szCs w:val="22"/>
        </w:rPr>
        <w:t xml:space="preserve"> apakšuzņēmēj</w:t>
      </w:r>
      <w:r w:rsidR="0009102E">
        <w:rPr>
          <w:sz w:val="22"/>
          <w:szCs w:val="22"/>
        </w:rPr>
        <w:t>a</w:t>
      </w:r>
      <w:r w:rsidRPr="006D3EC2">
        <w:rPr>
          <w:sz w:val="22"/>
          <w:szCs w:val="22"/>
        </w:rPr>
        <w:t xml:space="preserve"> nomaiņai, ja pastāv kāds no šādiem nosacījumiem:</w:t>
      </w:r>
    </w:p>
    <w:p w:rsidR="0055563C" w:rsidRPr="006D3EC2" w:rsidRDefault="0055563C" w:rsidP="0055563C">
      <w:pPr>
        <w:numPr>
          <w:ilvl w:val="2"/>
          <w:numId w:val="1"/>
        </w:numPr>
        <w:tabs>
          <w:tab w:val="clear" w:pos="1800"/>
        </w:tabs>
        <w:ind w:left="1134" w:hanging="567"/>
        <w:jc w:val="both"/>
        <w:rPr>
          <w:sz w:val="22"/>
          <w:szCs w:val="22"/>
        </w:rPr>
      </w:pPr>
      <w:r w:rsidRPr="006D3EC2">
        <w:rPr>
          <w:sz w:val="22"/>
          <w:szCs w:val="22"/>
        </w:rPr>
        <w:t xml:space="preserve">Izpildītāja piedāvātais apakšuzņēmējs neatbilst iepirkuma procedūras dokumentos </w:t>
      </w:r>
      <w:r w:rsidR="00CA175B">
        <w:rPr>
          <w:sz w:val="22"/>
          <w:szCs w:val="22"/>
        </w:rPr>
        <w:t>apakšuzņēmējiem izvirzītajām</w:t>
      </w:r>
      <w:r w:rsidR="00CA175B" w:rsidRPr="006D3EC2">
        <w:rPr>
          <w:sz w:val="22"/>
          <w:szCs w:val="22"/>
        </w:rPr>
        <w:t xml:space="preserve"> </w:t>
      </w:r>
      <w:r w:rsidRPr="006D3EC2">
        <w:rPr>
          <w:sz w:val="22"/>
          <w:szCs w:val="22"/>
        </w:rPr>
        <w:t>prasībām;</w:t>
      </w:r>
    </w:p>
    <w:p w:rsidR="0055563C" w:rsidRPr="006D3EC2" w:rsidRDefault="0055563C" w:rsidP="0055563C">
      <w:pPr>
        <w:numPr>
          <w:ilvl w:val="2"/>
          <w:numId w:val="1"/>
        </w:numPr>
        <w:tabs>
          <w:tab w:val="clear" w:pos="1800"/>
        </w:tabs>
        <w:ind w:left="1134" w:hanging="567"/>
        <w:jc w:val="both"/>
        <w:rPr>
          <w:sz w:val="22"/>
          <w:szCs w:val="22"/>
        </w:rPr>
      </w:pPr>
      <w:r w:rsidRPr="006D3EC2">
        <w:rPr>
          <w:sz w:val="22"/>
          <w:szCs w:val="22"/>
        </w:rPr>
        <w:t xml:space="preserve">tiek nomainīts apakšuzņēmējs, uz kura iespējām Izpildītājs balstījies, lai apliecinātu savas kvalifikācijas atbilstību paziņojumā par </w:t>
      </w:r>
      <w:r>
        <w:rPr>
          <w:sz w:val="22"/>
          <w:szCs w:val="22"/>
        </w:rPr>
        <w:t xml:space="preserve">plānoto </w:t>
      </w:r>
      <w:r w:rsidRPr="006D3EC2">
        <w:rPr>
          <w:sz w:val="22"/>
          <w:szCs w:val="22"/>
        </w:rPr>
        <w:t>līgumu un iepirkuma procedūras dokumentos noteiktajām prasībām, un piedāvātajam apakšuzņēmējam nav vismaz tāda</w:t>
      </w:r>
      <w:r w:rsidR="00CA175B">
        <w:rPr>
          <w:sz w:val="22"/>
          <w:szCs w:val="22"/>
        </w:rPr>
        <w:t>s</w:t>
      </w:r>
      <w:r w:rsidRPr="006D3EC2">
        <w:rPr>
          <w:sz w:val="22"/>
          <w:szCs w:val="22"/>
        </w:rPr>
        <w:t xml:space="preserve"> pa</w:t>
      </w:r>
      <w:r w:rsidR="00CA175B">
        <w:rPr>
          <w:sz w:val="22"/>
          <w:szCs w:val="22"/>
        </w:rPr>
        <w:t>šas</w:t>
      </w:r>
      <w:r w:rsidRPr="006D3EC2">
        <w:rPr>
          <w:sz w:val="22"/>
          <w:szCs w:val="22"/>
        </w:rPr>
        <w:t xml:space="preserve"> kvalifikācija</w:t>
      </w:r>
      <w:r w:rsidR="00CA175B">
        <w:rPr>
          <w:sz w:val="22"/>
          <w:szCs w:val="22"/>
        </w:rPr>
        <w:t>s</w:t>
      </w:r>
      <w:r w:rsidRPr="006D3EC2">
        <w:rPr>
          <w:sz w:val="22"/>
          <w:szCs w:val="22"/>
        </w:rPr>
        <w:t>, uz kādu Izpildītājs atsaucies, apliecinot savu atbilstību iepirkuma procedūrā noteiktajām prasībām</w:t>
      </w:r>
      <w:r w:rsidR="00CA175B">
        <w:rPr>
          <w:sz w:val="22"/>
          <w:szCs w:val="22"/>
        </w:rPr>
        <w:t>, vai tas atbilst Publisko iepirkumu likuma 42.panta pirmajā daļā minētajiem pretendentu izslēgšanas gadījumiem</w:t>
      </w:r>
      <w:r w:rsidRPr="006D3EC2">
        <w:rPr>
          <w:sz w:val="22"/>
          <w:szCs w:val="22"/>
        </w:rPr>
        <w:t>;</w:t>
      </w:r>
    </w:p>
    <w:p w:rsidR="00CF642F" w:rsidRDefault="0055563C" w:rsidP="0055563C">
      <w:pPr>
        <w:numPr>
          <w:ilvl w:val="2"/>
          <w:numId w:val="1"/>
        </w:numPr>
        <w:tabs>
          <w:tab w:val="clear" w:pos="1800"/>
          <w:tab w:val="num" w:pos="1134"/>
        </w:tabs>
        <w:ind w:left="1134" w:hanging="567"/>
        <w:jc w:val="both"/>
        <w:rPr>
          <w:sz w:val="22"/>
          <w:szCs w:val="22"/>
        </w:rPr>
      </w:pPr>
      <w:r w:rsidRPr="006D3EC2">
        <w:rPr>
          <w:sz w:val="22"/>
          <w:szCs w:val="22"/>
        </w:rPr>
        <w:t>piedāvātais apakšuzņēmējs</w:t>
      </w:r>
      <w:r w:rsidR="00CF642F">
        <w:rPr>
          <w:sz w:val="22"/>
          <w:szCs w:val="22"/>
        </w:rPr>
        <w:t>, kura sniedzamo pakalpojumu vērtība ir vismaz 10% (desmit procenti) no kopējās Līguma vērtības,</w:t>
      </w:r>
      <w:r w:rsidRPr="006D3EC2">
        <w:rPr>
          <w:sz w:val="22"/>
          <w:szCs w:val="22"/>
        </w:rPr>
        <w:t xml:space="preserve"> atbilst Publisko iepirkumu likuma </w:t>
      </w:r>
      <w:r w:rsidR="00CF642F">
        <w:rPr>
          <w:sz w:val="22"/>
          <w:szCs w:val="22"/>
        </w:rPr>
        <w:t>42.</w:t>
      </w:r>
      <w:r w:rsidRPr="006D3EC2">
        <w:rPr>
          <w:sz w:val="22"/>
          <w:szCs w:val="22"/>
        </w:rPr>
        <w:t xml:space="preserve">panta pirmajā daļā minētajiem pretendentu izslēgšanas </w:t>
      </w:r>
      <w:r w:rsidR="00CF642F">
        <w:rPr>
          <w:sz w:val="22"/>
          <w:szCs w:val="22"/>
        </w:rPr>
        <w:t>gadījumiem;</w:t>
      </w:r>
    </w:p>
    <w:p w:rsidR="00CF642F" w:rsidRDefault="00CF642F" w:rsidP="0055563C">
      <w:pPr>
        <w:numPr>
          <w:ilvl w:val="2"/>
          <w:numId w:val="1"/>
        </w:numPr>
        <w:tabs>
          <w:tab w:val="clear" w:pos="1800"/>
          <w:tab w:val="num" w:pos="1134"/>
        </w:tabs>
        <w:ind w:left="1134" w:hanging="567"/>
        <w:jc w:val="both"/>
        <w:rPr>
          <w:sz w:val="22"/>
          <w:szCs w:val="22"/>
        </w:rPr>
      </w:pPr>
      <w:r>
        <w:rPr>
          <w:sz w:val="22"/>
          <w:szCs w:val="22"/>
        </w:rPr>
        <w:t>apakšuzņēmēja maiņas rezultātā tiktu izdarīti tādi grozījumi Izpildītāja piedāvājumā, kuri, ja sākotnēji būtu tajā iekļauti, ietekmētu piedāvājuma izvēli atbilstoši iepirkuma procedūras dokuments noteiktajiem piedāvājuma izvērtēšanas kritērijiem</w:t>
      </w:r>
      <w:r w:rsidR="0055563C" w:rsidRPr="006D3EC2">
        <w:rPr>
          <w:sz w:val="22"/>
          <w:szCs w:val="22"/>
        </w:rPr>
        <w:t xml:space="preserve">. </w:t>
      </w:r>
    </w:p>
    <w:p w:rsidR="0055563C" w:rsidRDefault="0055563C" w:rsidP="0055563C">
      <w:pPr>
        <w:numPr>
          <w:ilvl w:val="1"/>
          <w:numId w:val="1"/>
        </w:numPr>
        <w:tabs>
          <w:tab w:val="clear" w:pos="660"/>
          <w:tab w:val="num" w:pos="540"/>
        </w:tabs>
        <w:ind w:left="540" w:hanging="540"/>
        <w:jc w:val="both"/>
        <w:rPr>
          <w:sz w:val="22"/>
          <w:szCs w:val="22"/>
        </w:rPr>
      </w:pPr>
      <w:r w:rsidRPr="006D3EC2">
        <w:rPr>
          <w:sz w:val="22"/>
          <w:szCs w:val="22"/>
        </w:rPr>
        <w:t xml:space="preserve">Pasūtītājs </w:t>
      </w:r>
      <w:r w:rsidR="00F900AA">
        <w:rPr>
          <w:sz w:val="22"/>
          <w:szCs w:val="22"/>
        </w:rPr>
        <w:t>ne</w:t>
      </w:r>
      <w:r w:rsidRPr="006D3EC2">
        <w:rPr>
          <w:sz w:val="22"/>
          <w:szCs w:val="22"/>
        </w:rPr>
        <w:t xml:space="preserve">piekrīt </w:t>
      </w:r>
      <w:r w:rsidR="00F900AA">
        <w:rPr>
          <w:sz w:val="22"/>
          <w:szCs w:val="22"/>
        </w:rPr>
        <w:t xml:space="preserve">jauna </w:t>
      </w:r>
      <w:r w:rsidRPr="006D3EC2">
        <w:rPr>
          <w:sz w:val="22"/>
          <w:szCs w:val="22"/>
        </w:rPr>
        <w:t xml:space="preserve">apakšuzņēmēja </w:t>
      </w:r>
      <w:r w:rsidR="00F900AA">
        <w:rPr>
          <w:sz w:val="22"/>
          <w:szCs w:val="22"/>
        </w:rPr>
        <w:t>piesaistei gadījumā, kad šādas izmaiņas, ja tās tiktu veiktas sākotnējā piedāvājumā, būtu ietekmējušas piedāvājuma izvēli atbilstoši iepirkuma procedūras dokument</w:t>
      </w:r>
      <w:r w:rsidR="00B54697">
        <w:rPr>
          <w:sz w:val="22"/>
          <w:szCs w:val="22"/>
        </w:rPr>
        <w:t>o</w:t>
      </w:r>
      <w:r w:rsidR="00F900AA">
        <w:rPr>
          <w:sz w:val="22"/>
          <w:szCs w:val="22"/>
        </w:rPr>
        <w:t>s noteiktajiem piedāvājuma izvērtēšanas kritērijiem.</w:t>
      </w:r>
    </w:p>
    <w:p w:rsidR="00CF642F" w:rsidRPr="00CF642F" w:rsidRDefault="00CF642F" w:rsidP="00CC3AB5">
      <w:pPr>
        <w:numPr>
          <w:ilvl w:val="1"/>
          <w:numId w:val="1"/>
        </w:numPr>
        <w:tabs>
          <w:tab w:val="clear" w:pos="660"/>
          <w:tab w:val="num" w:pos="540"/>
        </w:tabs>
        <w:ind w:left="540" w:hanging="540"/>
        <w:jc w:val="both"/>
        <w:rPr>
          <w:sz w:val="22"/>
          <w:szCs w:val="22"/>
        </w:rPr>
      </w:pPr>
      <w:r w:rsidRPr="00CF642F">
        <w:rPr>
          <w:sz w:val="22"/>
          <w:szCs w:val="22"/>
        </w:rPr>
        <w:t xml:space="preserve">Pārbaudot </w:t>
      </w:r>
      <w:r>
        <w:rPr>
          <w:sz w:val="22"/>
          <w:szCs w:val="22"/>
        </w:rPr>
        <w:t xml:space="preserve">jaunā </w:t>
      </w:r>
      <w:r w:rsidRPr="00CF642F">
        <w:rPr>
          <w:sz w:val="22"/>
          <w:szCs w:val="22"/>
        </w:rPr>
        <w:t xml:space="preserve">apakšuzņēmēja atbilstību, Pasūtītājs piemēro Publisko iepirkumu likuma </w:t>
      </w:r>
      <w:r>
        <w:rPr>
          <w:sz w:val="22"/>
          <w:szCs w:val="22"/>
        </w:rPr>
        <w:t>42.</w:t>
      </w:r>
      <w:r w:rsidRPr="00CF642F">
        <w:rPr>
          <w:sz w:val="22"/>
          <w:szCs w:val="22"/>
        </w:rPr>
        <w:t xml:space="preserve">panta noteikumus. Publisko iepirkumu likuma </w:t>
      </w:r>
      <w:r>
        <w:rPr>
          <w:sz w:val="22"/>
          <w:szCs w:val="22"/>
        </w:rPr>
        <w:t>42.</w:t>
      </w:r>
      <w:r w:rsidRPr="00CF642F">
        <w:rPr>
          <w:sz w:val="22"/>
          <w:szCs w:val="22"/>
        </w:rPr>
        <w:t xml:space="preserve">panta </w:t>
      </w:r>
      <w:r>
        <w:rPr>
          <w:sz w:val="22"/>
          <w:szCs w:val="22"/>
        </w:rPr>
        <w:t>trešajā</w:t>
      </w:r>
      <w:r w:rsidRPr="00CF642F">
        <w:rPr>
          <w:sz w:val="22"/>
          <w:szCs w:val="22"/>
        </w:rPr>
        <w:t xml:space="preserve"> daļā minētos termiņus skaita no dienas, kad lūgums par apakšuzņēmēja nomaiņu iesniegts Pasūtītājam.</w:t>
      </w:r>
    </w:p>
    <w:p w:rsidR="0055563C" w:rsidRPr="006D3EC2" w:rsidRDefault="0055563C" w:rsidP="0055563C">
      <w:pPr>
        <w:numPr>
          <w:ilvl w:val="1"/>
          <w:numId w:val="1"/>
        </w:numPr>
        <w:tabs>
          <w:tab w:val="clear" w:pos="660"/>
        </w:tabs>
        <w:ind w:left="540" w:hanging="540"/>
        <w:jc w:val="both"/>
        <w:rPr>
          <w:sz w:val="22"/>
          <w:szCs w:val="22"/>
        </w:rPr>
      </w:pPr>
      <w:r w:rsidRPr="006D3EC2">
        <w:rPr>
          <w:sz w:val="22"/>
          <w:szCs w:val="22"/>
        </w:rPr>
        <w:t>Pasūtītājs pieņem lēmumu atļaut vai atteikt Izpildītāja personāla vai apakšuzņēmēju nomaiņu vai jaunu apakšuzņēmēju iesaistīšanu Līguma izpildē iespējami īsā laikā, bet ne vēlāk kā</w:t>
      </w:r>
      <w:r>
        <w:rPr>
          <w:sz w:val="22"/>
          <w:szCs w:val="22"/>
        </w:rPr>
        <w:t xml:space="preserve"> 5</w:t>
      </w:r>
      <w:r w:rsidRPr="006D3EC2">
        <w:rPr>
          <w:sz w:val="22"/>
          <w:szCs w:val="22"/>
        </w:rPr>
        <w:t xml:space="preserve"> </w:t>
      </w:r>
      <w:r>
        <w:rPr>
          <w:sz w:val="22"/>
          <w:szCs w:val="22"/>
        </w:rPr>
        <w:t xml:space="preserve">(piecu) </w:t>
      </w:r>
      <w:r w:rsidRPr="006D3EC2">
        <w:rPr>
          <w:sz w:val="22"/>
          <w:szCs w:val="22"/>
        </w:rPr>
        <w:t>darbdienu laikā pēc tam, kad saņēmis visu informāciju un dokumentus, kas nepieciešami lēmuma pieņemšanai saskaņā a</w:t>
      </w:r>
      <w:r>
        <w:rPr>
          <w:sz w:val="22"/>
          <w:szCs w:val="22"/>
        </w:rPr>
        <w:t>r Publisko iepirkumu likuma 6</w:t>
      </w:r>
      <w:r w:rsidR="00C46A93">
        <w:rPr>
          <w:sz w:val="22"/>
          <w:szCs w:val="22"/>
        </w:rPr>
        <w:t>2</w:t>
      </w:r>
      <w:r>
        <w:rPr>
          <w:sz w:val="22"/>
          <w:szCs w:val="22"/>
        </w:rPr>
        <w:t xml:space="preserve">.panta (Līguma </w:t>
      </w:r>
      <w:r w:rsidR="004F06FA">
        <w:rPr>
          <w:sz w:val="22"/>
          <w:szCs w:val="22"/>
        </w:rPr>
        <w:t>7</w:t>
      </w:r>
      <w:r>
        <w:rPr>
          <w:sz w:val="22"/>
          <w:szCs w:val="22"/>
        </w:rPr>
        <w:t>.</w:t>
      </w:r>
      <w:r w:rsidRPr="006D3EC2">
        <w:rPr>
          <w:sz w:val="22"/>
          <w:szCs w:val="22"/>
        </w:rPr>
        <w:t>sadaļas) noteikumiem.</w:t>
      </w:r>
    </w:p>
    <w:p w:rsidR="0055563C" w:rsidRDefault="0055563C" w:rsidP="0055563C">
      <w:pPr>
        <w:widowControl w:val="0"/>
        <w:tabs>
          <w:tab w:val="left" w:pos="2632"/>
          <w:tab w:val="left" w:pos="3090"/>
        </w:tabs>
        <w:autoSpaceDE w:val="0"/>
        <w:autoSpaceDN w:val="0"/>
        <w:jc w:val="both"/>
        <w:rPr>
          <w:sz w:val="22"/>
          <w:szCs w:val="22"/>
          <w:highlight w:val="yellow"/>
        </w:rPr>
      </w:pPr>
    </w:p>
    <w:p w:rsidR="0055563C" w:rsidRPr="0091483F" w:rsidRDefault="0055563C" w:rsidP="0055563C">
      <w:pPr>
        <w:keepNext/>
        <w:widowControl w:val="0"/>
        <w:numPr>
          <w:ilvl w:val="0"/>
          <w:numId w:val="1"/>
        </w:numPr>
        <w:jc w:val="center"/>
        <w:rPr>
          <w:b/>
          <w:sz w:val="22"/>
        </w:rPr>
      </w:pPr>
      <w:r w:rsidRPr="0091483F">
        <w:rPr>
          <w:b/>
          <w:sz w:val="22"/>
        </w:rPr>
        <w:t>Līgumsods</w:t>
      </w:r>
    </w:p>
    <w:p w:rsidR="0055563C" w:rsidRDefault="0055563C" w:rsidP="0055563C">
      <w:pPr>
        <w:keepNext/>
        <w:widowControl w:val="0"/>
      </w:pPr>
    </w:p>
    <w:p w:rsidR="0055563C" w:rsidRDefault="0055563C" w:rsidP="0055563C">
      <w:pPr>
        <w:widowControl w:val="0"/>
        <w:numPr>
          <w:ilvl w:val="1"/>
          <w:numId w:val="1"/>
        </w:numPr>
        <w:tabs>
          <w:tab w:val="clear" w:pos="660"/>
        </w:tabs>
        <w:ind w:left="720" w:hanging="720"/>
        <w:jc w:val="both"/>
        <w:rPr>
          <w:sz w:val="22"/>
        </w:rPr>
      </w:pPr>
      <w:r>
        <w:rPr>
          <w:sz w:val="22"/>
          <w:szCs w:val="22"/>
        </w:rPr>
        <w:t>Gadījumā, ja Izpildītājs neizpilda šajā Līgumā noteiktās saistības un Pasūtītājs pieprasa no Izpildītāja maksāt līgumsodu, Izpildītājs maksā Pasūtītājam līgumsodu 0,1% (viena desmitā daļa procenta) apmērā no Līguma kopējās darījuma summas par katru nokavēto dienu, ja minētais nokavējums radies Izpildītāja vai Izpildītāja līguma izpildē iesaistītu trešo personu dēļ</w:t>
      </w:r>
      <w:r>
        <w:rPr>
          <w:sz w:val="22"/>
        </w:rPr>
        <w:t xml:space="preserve">. </w:t>
      </w:r>
    </w:p>
    <w:p w:rsidR="0055563C" w:rsidRDefault="0055563C" w:rsidP="0055563C">
      <w:pPr>
        <w:widowControl w:val="0"/>
        <w:numPr>
          <w:ilvl w:val="1"/>
          <w:numId w:val="1"/>
        </w:numPr>
        <w:tabs>
          <w:tab w:val="clear" w:pos="660"/>
        </w:tabs>
        <w:ind w:left="720" w:hanging="720"/>
        <w:jc w:val="both"/>
        <w:rPr>
          <w:sz w:val="22"/>
        </w:rPr>
      </w:pPr>
      <w:r>
        <w:rPr>
          <w:sz w:val="22"/>
          <w:szCs w:val="22"/>
        </w:rPr>
        <w:t>Gadījumā, ja Pasūtītājs nesamaksā Izpildītājam Līguma maksājumu paredzētajos termiņos un Izpildītājs pieprasa no Pasūtītāja maksāt Izpildītājam līgumsodu, Pasūtītājs maksā Izpildītājam līgumsodu 0,1% (viena desmitā daļa procenta) apmērā no Līguma kopējās darījuma summas par katru nokavēto dienu.</w:t>
      </w:r>
    </w:p>
    <w:p w:rsidR="0055563C" w:rsidRDefault="0055563C" w:rsidP="0055563C">
      <w:pPr>
        <w:numPr>
          <w:ilvl w:val="1"/>
          <w:numId w:val="1"/>
        </w:numPr>
        <w:tabs>
          <w:tab w:val="clear" w:pos="660"/>
        </w:tabs>
        <w:ind w:left="720" w:hanging="720"/>
        <w:jc w:val="both"/>
        <w:rPr>
          <w:sz w:val="22"/>
        </w:rPr>
      </w:pPr>
      <w:r>
        <w:rPr>
          <w:sz w:val="22"/>
          <w:szCs w:val="22"/>
        </w:rPr>
        <w:t>Gadījumā, ja Līgums tiek pārtraukts Izpildītāja vainas dēļ, Izpildītājs maksā Pasūtītājam līgumsodu 10% (desmit procentu) apmērā no Līguma kopējās darījuma summas.</w:t>
      </w:r>
    </w:p>
    <w:p w:rsidR="0055563C" w:rsidRDefault="0055563C" w:rsidP="0055563C">
      <w:pPr>
        <w:numPr>
          <w:ilvl w:val="1"/>
          <w:numId w:val="1"/>
        </w:numPr>
        <w:tabs>
          <w:tab w:val="clear" w:pos="660"/>
        </w:tabs>
        <w:ind w:left="720" w:hanging="720"/>
        <w:jc w:val="both"/>
        <w:rPr>
          <w:sz w:val="22"/>
        </w:rPr>
      </w:pPr>
      <w:r>
        <w:rPr>
          <w:sz w:val="22"/>
        </w:rPr>
        <w:t xml:space="preserve">Ja </w:t>
      </w:r>
      <w:r>
        <w:rPr>
          <w:sz w:val="22"/>
          <w:szCs w:val="22"/>
        </w:rPr>
        <w:t xml:space="preserve">Izpildītājs 3 (trīs) reizes Izpildītāja vainas dēļ ir kavējis </w:t>
      </w:r>
      <w:r w:rsidR="00A03AC3">
        <w:rPr>
          <w:sz w:val="22"/>
          <w:szCs w:val="22"/>
        </w:rPr>
        <w:t>Detalizētajā kalendārajā plānā</w:t>
      </w:r>
      <w:r>
        <w:rPr>
          <w:sz w:val="22"/>
          <w:szCs w:val="22"/>
        </w:rPr>
        <w:t xml:space="preserve"> un/vai atbilstoši Līguma 3.</w:t>
      </w:r>
      <w:r w:rsidR="00B54697">
        <w:rPr>
          <w:sz w:val="22"/>
          <w:szCs w:val="22"/>
        </w:rPr>
        <w:t>4</w:t>
      </w:r>
      <w:r>
        <w:rPr>
          <w:sz w:val="22"/>
          <w:szCs w:val="22"/>
        </w:rPr>
        <w:t xml:space="preserve">.2.2.punktam sagatavotajā aktā noteiktos termiņus, tad šāds kavējums tiek uzskatīts par saistību nepildīšanu un var būt par pamatu Līguma pārtraukšanai un Līguma </w:t>
      </w:r>
      <w:r w:rsidR="004F06FA">
        <w:rPr>
          <w:sz w:val="22"/>
          <w:szCs w:val="22"/>
        </w:rPr>
        <w:t>8</w:t>
      </w:r>
      <w:r>
        <w:rPr>
          <w:sz w:val="22"/>
          <w:szCs w:val="22"/>
        </w:rPr>
        <w:t>.</w:t>
      </w:r>
      <w:r w:rsidR="00347EFE">
        <w:rPr>
          <w:sz w:val="22"/>
          <w:szCs w:val="22"/>
        </w:rPr>
        <w:t>3</w:t>
      </w:r>
      <w:r>
        <w:rPr>
          <w:sz w:val="22"/>
          <w:szCs w:val="22"/>
        </w:rPr>
        <w:t>.punktā atrunātā līgumsoda piemērošanai.</w:t>
      </w:r>
    </w:p>
    <w:p w:rsidR="0055563C" w:rsidRDefault="0055563C" w:rsidP="0055563C">
      <w:pPr>
        <w:widowControl w:val="0"/>
        <w:numPr>
          <w:ilvl w:val="1"/>
          <w:numId w:val="1"/>
        </w:numPr>
        <w:tabs>
          <w:tab w:val="clear" w:pos="660"/>
        </w:tabs>
        <w:ind w:left="720" w:hanging="720"/>
        <w:jc w:val="both"/>
        <w:rPr>
          <w:sz w:val="22"/>
        </w:rPr>
      </w:pPr>
      <w:r>
        <w:rPr>
          <w:sz w:val="22"/>
        </w:rPr>
        <w:t xml:space="preserve">Līgumsoda pieprasīšanas kārtība: lai pieprasītu līgumsodu no otras Puses, 5 (piecu) darba dienu laikā pēc saistību faktiskās izpildes dienas (piemēram, Pakalpojumu sniegšanai – Piegādes nodošanas – pieņemšanas akta un/vai Noslēguma nodošanas – pieņemšanas akta abpusējas parakstīšanas datums; maksājumu izpildei – datums, kad Puses noteiktā kredītiestāde ir veikusi maksājumu) līgumsoda </w:t>
      </w:r>
      <w:proofErr w:type="spellStart"/>
      <w:r>
        <w:rPr>
          <w:sz w:val="22"/>
        </w:rPr>
        <w:t>pieprasītājpuse</w:t>
      </w:r>
      <w:proofErr w:type="spellEnd"/>
      <w:r>
        <w:rPr>
          <w:sz w:val="22"/>
        </w:rPr>
        <w:t xml:space="preserve"> sagatavo un paraksta aktu par līgumsodu (</w:t>
      </w:r>
      <w:r w:rsidR="002A67F3">
        <w:rPr>
          <w:sz w:val="22"/>
        </w:rPr>
        <w:t>5</w:t>
      </w:r>
      <w:r>
        <w:rPr>
          <w:sz w:val="22"/>
        </w:rPr>
        <w:t>.pielikums), kuru nosūta otrai Pusei. Pēc akta par līgumsodu saņemšanas otra Puse 3 (trīs) darba dienu laikā:</w:t>
      </w:r>
    </w:p>
    <w:p w:rsidR="0055563C" w:rsidRDefault="0055563C" w:rsidP="0055563C">
      <w:pPr>
        <w:widowControl w:val="0"/>
        <w:numPr>
          <w:ilvl w:val="2"/>
          <w:numId w:val="1"/>
        </w:numPr>
        <w:tabs>
          <w:tab w:val="clear" w:pos="1800"/>
        </w:tabs>
        <w:ind w:left="1620"/>
        <w:jc w:val="both"/>
        <w:rPr>
          <w:sz w:val="22"/>
        </w:rPr>
      </w:pPr>
      <w:r>
        <w:rPr>
          <w:sz w:val="22"/>
        </w:rPr>
        <w:t>piekrīt līgumsoda apmēram, parakstot un nosūtot aktu par līgumsodu otrai pusei, vai</w:t>
      </w:r>
    </w:p>
    <w:p w:rsidR="0055563C" w:rsidRDefault="0055563C" w:rsidP="0055563C">
      <w:pPr>
        <w:widowControl w:val="0"/>
        <w:numPr>
          <w:ilvl w:val="2"/>
          <w:numId w:val="1"/>
        </w:numPr>
        <w:tabs>
          <w:tab w:val="clear" w:pos="1800"/>
        </w:tabs>
        <w:ind w:left="1620"/>
        <w:jc w:val="both"/>
        <w:rPr>
          <w:sz w:val="22"/>
        </w:rPr>
      </w:pPr>
      <w:r>
        <w:rPr>
          <w:sz w:val="22"/>
        </w:rPr>
        <w:t xml:space="preserve">nepiekrīt līgumsoda apmēram, neparakstot aktu un nosūtot motivētu atteikumu parakstīt aktu par līgumsodu otrai Pusei. Šajā gadījumā 3 (trīs) darba dienu laikā pēc atteikuma saņemšanas līgumsoda </w:t>
      </w:r>
      <w:proofErr w:type="spellStart"/>
      <w:r>
        <w:rPr>
          <w:sz w:val="22"/>
        </w:rPr>
        <w:t>pieprasītājpuse</w:t>
      </w:r>
      <w:proofErr w:type="spellEnd"/>
      <w:r>
        <w:rPr>
          <w:sz w:val="22"/>
        </w:rPr>
        <w:t xml:space="preserve"> atkārtoti pieprasa līgumsodu no otras Puses vai nosūta otrai Pusei paziņojumu par līgumsoda pieprasījuma atsaukšanu.</w:t>
      </w:r>
    </w:p>
    <w:p w:rsidR="0055563C" w:rsidRDefault="0055563C" w:rsidP="0055563C">
      <w:pPr>
        <w:widowControl w:val="0"/>
        <w:numPr>
          <w:ilvl w:val="1"/>
          <w:numId w:val="1"/>
        </w:numPr>
        <w:tabs>
          <w:tab w:val="clear" w:pos="660"/>
        </w:tabs>
        <w:ind w:left="540" w:hanging="540"/>
        <w:jc w:val="both"/>
        <w:rPr>
          <w:sz w:val="22"/>
        </w:rPr>
      </w:pPr>
      <w:r>
        <w:rPr>
          <w:sz w:val="22"/>
        </w:rPr>
        <w:t>Līgumsoda samaksas kārtība:</w:t>
      </w:r>
      <w:r>
        <w:rPr>
          <w:sz w:val="22"/>
          <w:szCs w:val="22"/>
        </w:rPr>
        <w:t xml:space="preserve"> </w:t>
      </w:r>
    </w:p>
    <w:p w:rsidR="0055563C" w:rsidRDefault="0055563C" w:rsidP="0055563C">
      <w:pPr>
        <w:widowControl w:val="0"/>
        <w:numPr>
          <w:ilvl w:val="2"/>
          <w:numId w:val="1"/>
        </w:numPr>
        <w:tabs>
          <w:tab w:val="clear" w:pos="1800"/>
        </w:tabs>
        <w:ind w:left="1620"/>
        <w:jc w:val="both"/>
        <w:rPr>
          <w:sz w:val="22"/>
          <w:szCs w:val="22"/>
        </w:rPr>
      </w:pPr>
      <w:r>
        <w:rPr>
          <w:sz w:val="22"/>
          <w:szCs w:val="22"/>
        </w:rPr>
        <w:t>gadījumā, ja tiek veikts maksājums – Pasūtītājs 10 (desmit) darba dienu laikā pēc akta par līgumsodu parakstīšanas veic samaksu par sniegto Pakalpojumu, no tās ieturot līgumsodu un nosūtot Izpildītājam rēķinu par līgumsoda ieturēšanu.</w:t>
      </w:r>
    </w:p>
    <w:p w:rsidR="0055563C" w:rsidRDefault="0055563C" w:rsidP="0055563C">
      <w:pPr>
        <w:widowControl w:val="0"/>
        <w:numPr>
          <w:ilvl w:val="2"/>
          <w:numId w:val="1"/>
        </w:numPr>
        <w:tabs>
          <w:tab w:val="clear" w:pos="1800"/>
        </w:tabs>
        <w:ind w:left="1620"/>
        <w:jc w:val="both"/>
        <w:rPr>
          <w:sz w:val="22"/>
          <w:szCs w:val="22"/>
        </w:rPr>
      </w:pPr>
      <w:r>
        <w:rPr>
          <w:sz w:val="22"/>
          <w:szCs w:val="22"/>
        </w:rPr>
        <w:t xml:space="preserve">pārējos gadījumos – 5 (piecu) darba dienu laikā pēc akta par līgumsodu parakstīšanas viena Puse nosūta otrai Pusei rēķinu par līgumsodu, kurš tiek apmaksāts 10 (desmit) darba dienu laikā pēc tā saņemšanas, pārskaitot attiecīgo summu uz Puses norādīto bankas kontu. </w:t>
      </w:r>
    </w:p>
    <w:p w:rsidR="0055563C" w:rsidRPr="007306D7" w:rsidRDefault="0055563C" w:rsidP="0055563C">
      <w:pPr>
        <w:widowControl w:val="0"/>
        <w:numPr>
          <w:ilvl w:val="1"/>
          <w:numId w:val="1"/>
        </w:numPr>
        <w:tabs>
          <w:tab w:val="clear" w:pos="660"/>
        </w:tabs>
        <w:ind w:left="709" w:hanging="709"/>
        <w:jc w:val="both"/>
        <w:rPr>
          <w:sz w:val="22"/>
        </w:rPr>
      </w:pPr>
      <w:r>
        <w:rPr>
          <w:sz w:val="22"/>
          <w:szCs w:val="22"/>
        </w:rPr>
        <w:t xml:space="preserve">Līgumsoda samaksa neatbrīvo Puses no šajā Līgumā noteikto saistību pilnīgas izpildes, izņemot Līguma </w:t>
      </w:r>
      <w:r w:rsidR="004F06FA">
        <w:rPr>
          <w:sz w:val="22"/>
          <w:szCs w:val="22"/>
        </w:rPr>
        <w:t>8</w:t>
      </w:r>
      <w:r>
        <w:rPr>
          <w:sz w:val="22"/>
          <w:szCs w:val="22"/>
        </w:rPr>
        <w:t>.</w:t>
      </w:r>
      <w:r w:rsidR="00787517">
        <w:rPr>
          <w:sz w:val="22"/>
          <w:szCs w:val="22"/>
        </w:rPr>
        <w:t>3</w:t>
      </w:r>
      <w:r>
        <w:rPr>
          <w:sz w:val="22"/>
          <w:szCs w:val="22"/>
        </w:rPr>
        <w:t>.punktā noteiktajā gadījumā.</w:t>
      </w:r>
    </w:p>
    <w:p w:rsidR="0055563C" w:rsidRPr="00E6383C" w:rsidRDefault="0055563C" w:rsidP="0055563C">
      <w:pPr>
        <w:widowControl w:val="0"/>
        <w:numPr>
          <w:ilvl w:val="1"/>
          <w:numId w:val="1"/>
        </w:numPr>
        <w:tabs>
          <w:tab w:val="clear" w:pos="660"/>
        </w:tabs>
        <w:ind w:left="709" w:hanging="709"/>
        <w:jc w:val="both"/>
        <w:rPr>
          <w:sz w:val="22"/>
          <w:szCs w:val="22"/>
        </w:rPr>
      </w:pPr>
      <w:r w:rsidRPr="007306D7">
        <w:rPr>
          <w:sz w:val="22"/>
          <w:szCs w:val="22"/>
        </w:rPr>
        <w:t>Kopējais kādai no Pusēm piemērojamais līgumsods par saistību neizpildi nepārsniedz kopsummā 10% (desmit procentus) no Līguma kopējās darījuma summas.</w:t>
      </w:r>
      <w:r w:rsidRPr="007306D7">
        <w:rPr>
          <w:i/>
          <w:sz w:val="22"/>
          <w:szCs w:val="22"/>
        </w:rPr>
        <w:t xml:space="preserve"> </w:t>
      </w:r>
    </w:p>
    <w:p w:rsidR="0055563C" w:rsidRDefault="0055563C" w:rsidP="0055563C">
      <w:pPr>
        <w:widowControl w:val="0"/>
        <w:ind w:left="480"/>
        <w:jc w:val="both"/>
        <w:rPr>
          <w:sz w:val="22"/>
        </w:rPr>
      </w:pPr>
    </w:p>
    <w:p w:rsidR="0055563C" w:rsidRPr="008D2A3B" w:rsidRDefault="0055563C" w:rsidP="0055563C">
      <w:pPr>
        <w:keepNext/>
        <w:widowControl w:val="0"/>
        <w:numPr>
          <w:ilvl w:val="0"/>
          <w:numId w:val="1"/>
        </w:numPr>
        <w:jc w:val="center"/>
        <w:rPr>
          <w:b/>
          <w:sz w:val="22"/>
        </w:rPr>
      </w:pPr>
      <w:r w:rsidRPr="008D2A3B">
        <w:rPr>
          <w:b/>
          <w:sz w:val="22"/>
        </w:rPr>
        <w:t>Konfidencialitāte</w:t>
      </w:r>
    </w:p>
    <w:p w:rsidR="0055563C" w:rsidRDefault="0055563C" w:rsidP="0055563C">
      <w:pPr>
        <w:keepNext/>
        <w:widowControl w:val="0"/>
      </w:pPr>
    </w:p>
    <w:p w:rsidR="0055563C" w:rsidRDefault="0055563C" w:rsidP="0055563C">
      <w:pPr>
        <w:keepNext/>
        <w:widowControl w:val="0"/>
        <w:numPr>
          <w:ilvl w:val="1"/>
          <w:numId w:val="1"/>
        </w:numPr>
        <w:tabs>
          <w:tab w:val="clear" w:pos="660"/>
        </w:tabs>
        <w:autoSpaceDE w:val="0"/>
        <w:autoSpaceDN w:val="0"/>
        <w:ind w:left="720" w:hanging="720"/>
        <w:jc w:val="both"/>
        <w:rPr>
          <w:sz w:val="22"/>
          <w:szCs w:val="22"/>
        </w:rPr>
      </w:pPr>
      <w:r>
        <w:rPr>
          <w:sz w:val="22"/>
          <w:szCs w:val="22"/>
        </w:rPr>
        <w:t>Visa un jebkāda informācija, ko Pasūtītājs sniedz Izpildītājam Līguma izpildes laikā vai arī tā atklājas, pildot darba pienākumus, un Līguma izpildes rezultāti, kā arī jebkura šīs informācijas daļa, tai skaitā, bet ne tikai informācija par Pasūtītāja darbību, finanšu stāvokli, tehnoloģijām, tai skaitā rakstiska, mutiska, datu formā uzglabāta, audio – vizuāla un jebkurā citā veidā uzglabāta informācija, kā arī informācija par šī Līguma izpildi tiek atzīta un uzskatīta par konfidenciālu.</w:t>
      </w:r>
    </w:p>
    <w:p w:rsidR="0055563C" w:rsidRDefault="0055563C" w:rsidP="0055563C">
      <w:pPr>
        <w:widowControl w:val="0"/>
        <w:numPr>
          <w:ilvl w:val="1"/>
          <w:numId w:val="1"/>
        </w:numPr>
        <w:tabs>
          <w:tab w:val="clear" w:pos="660"/>
        </w:tabs>
        <w:autoSpaceDE w:val="0"/>
        <w:autoSpaceDN w:val="0"/>
        <w:ind w:left="720" w:hanging="720"/>
        <w:jc w:val="both"/>
        <w:rPr>
          <w:sz w:val="22"/>
          <w:szCs w:val="22"/>
        </w:rPr>
      </w:pPr>
      <w:r>
        <w:rPr>
          <w:sz w:val="22"/>
          <w:szCs w:val="22"/>
        </w:rPr>
        <w:t>Izpildītājam nav tiesību izpaust informāciju, kas šī darba izpildes laikā gūta no Pasūtītāja, trešajām personām bez Pasūtītāja rakstiskas piekrišanas saņemšanas. Izpildītājam ar vislielāko rūpību un uzmanību ir jārūpējas par informācijas drošību un aizsardzību.</w:t>
      </w:r>
    </w:p>
    <w:p w:rsidR="0055563C" w:rsidRDefault="0055563C" w:rsidP="0055563C">
      <w:pPr>
        <w:widowControl w:val="0"/>
        <w:numPr>
          <w:ilvl w:val="1"/>
          <w:numId w:val="1"/>
        </w:numPr>
        <w:tabs>
          <w:tab w:val="clear" w:pos="660"/>
        </w:tabs>
        <w:autoSpaceDE w:val="0"/>
        <w:autoSpaceDN w:val="0"/>
        <w:ind w:left="720" w:hanging="720"/>
        <w:jc w:val="both"/>
        <w:rPr>
          <w:sz w:val="22"/>
          <w:szCs w:val="22"/>
        </w:rPr>
      </w:pPr>
      <w:r>
        <w:rPr>
          <w:sz w:val="22"/>
          <w:szCs w:val="22"/>
        </w:rPr>
        <w:t xml:space="preserve">Izpildītāja pienākums ir nodrošināt, ka tā darbinieki, kuri izmantos Pasūtītāja konfidenciālo informāciju, saņems un izmantos to vienīgi Līguma izpildes nodrošināšanai un tikai nepieciešamajā apjomā, kā arī uzņemsies un ievēros vismaz tādas pašas konfidencialitātes </w:t>
      </w:r>
      <w:r>
        <w:rPr>
          <w:sz w:val="22"/>
          <w:szCs w:val="22"/>
        </w:rPr>
        <w:lastRenderedPageBreak/>
        <w:t>saistības, kādas ir noteiktas Izpildītājam šajā Līgumā.</w:t>
      </w:r>
    </w:p>
    <w:p w:rsidR="0055563C" w:rsidRDefault="0055563C" w:rsidP="0055563C">
      <w:pPr>
        <w:widowControl w:val="0"/>
        <w:numPr>
          <w:ilvl w:val="1"/>
          <w:numId w:val="1"/>
        </w:numPr>
        <w:tabs>
          <w:tab w:val="clear" w:pos="660"/>
        </w:tabs>
        <w:autoSpaceDE w:val="0"/>
        <w:autoSpaceDN w:val="0"/>
        <w:ind w:left="720" w:hanging="720"/>
        <w:jc w:val="both"/>
        <w:rPr>
          <w:sz w:val="22"/>
          <w:szCs w:val="22"/>
        </w:rPr>
      </w:pPr>
      <w:r>
        <w:rPr>
          <w:sz w:val="22"/>
          <w:szCs w:val="22"/>
        </w:rPr>
        <w:t>Pasūtītāja informācijas izpaušana netiks uzskatīta par Līguma noteikumu pārkāpumu tikai un vienīgi šādos gadījumos:</w:t>
      </w:r>
    </w:p>
    <w:p w:rsidR="0055563C" w:rsidRDefault="0055563C" w:rsidP="0055563C">
      <w:pPr>
        <w:widowControl w:val="0"/>
        <w:numPr>
          <w:ilvl w:val="2"/>
          <w:numId w:val="1"/>
        </w:numPr>
        <w:tabs>
          <w:tab w:val="clear" w:pos="1800"/>
        </w:tabs>
        <w:autoSpaceDE w:val="0"/>
        <w:autoSpaceDN w:val="0"/>
        <w:ind w:left="1440"/>
        <w:jc w:val="both"/>
        <w:rPr>
          <w:sz w:val="22"/>
          <w:szCs w:val="22"/>
        </w:rPr>
      </w:pPr>
      <w:r>
        <w:rPr>
          <w:sz w:val="22"/>
          <w:szCs w:val="22"/>
        </w:rPr>
        <w:t>informācija tiek izpausta pēc tam, kad tā kļuvusi publiski zināma vai pieejama neatkarīgi no Pusēm;</w:t>
      </w:r>
    </w:p>
    <w:p w:rsidR="0055563C" w:rsidRDefault="0055563C" w:rsidP="00E11791">
      <w:pPr>
        <w:widowControl w:val="0"/>
        <w:numPr>
          <w:ilvl w:val="2"/>
          <w:numId w:val="1"/>
        </w:numPr>
        <w:tabs>
          <w:tab w:val="clear" w:pos="1800"/>
          <w:tab w:val="num" w:pos="1418"/>
        </w:tabs>
        <w:autoSpaceDE w:val="0"/>
        <w:autoSpaceDN w:val="0"/>
        <w:ind w:left="540" w:firstLine="180"/>
        <w:jc w:val="both"/>
        <w:rPr>
          <w:sz w:val="22"/>
          <w:szCs w:val="22"/>
        </w:rPr>
      </w:pPr>
      <w:r>
        <w:rPr>
          <w:sz w:val="22"/>
          <w:szCs w:val="22"/>
        </w:rPr>
        <w:t>informācija tiek izpausta tiesību aktos noteiktajos gadījumos, apjomā un kārtībā.</w:t>
      </w:r>
    </w:p>
    <w:p w:rsidR="0055563C" w:rsidRDefault="0055563C" w:rsidP="0055563C">
      <w:pPr>
        <w:widowControl w:val="0"/>
        <w:numPr>
          <w:ilvl w:val="1"/>
          <w:numId w:val="1"/>
        </w:numPr>
        <w:tabs>
          <w:tab w:val="clear" w:pos="660"/>
        </w:tabs>
        <w:autoSpaceDE w:val="0"/>
        <w:autoSpaceDN w:val="0"/>
        <w:ind w:left="720" w:hanging="720"/>
        <w:jc w:val="both"/>
        <w:rPr>
          <w:sz w:val="22"/>
          <w:szCs w:val="22"/>
        </w:rPr>
      </w:pPr>
      <w:r>
        <w:rPr>
          <w:sz w:val="22"/>
          <w:szCs w:val="22"/>
        </w:rPr>
        <w:t xml:space="preserve">Šī Līguma </w:t>
      </w:r>
      <w:r w:rsidR="004F06FA">
        <w:rPr>
          <w:sz w:val="22"/>
          <w:szCs w:val="22"/>
        </w:rPr>
        <w:t>9</w:t>
      </w:r>
      <w:r>
        <w:rPr>
          <w:sz w:val="22"/>
          <w:szCs w:val="22"/>
        </w:rPr>
        <w:t xml:space="preserve">.sadaļas noteikumi ir spēkā arī Līgumam zaudējot spēku, bez termiņa ierobežojumiem. </w:t>
      </w:r>
    </w:p>
    <w:p w:rsidR="0055563C" w:rsidRDefault="0055563C" w:rsidP="0055563C">
      <w:pPr>
        <w:widowControl w:val="0"/>
        <w:numPr>
          <w:ilvl w:val="1"/>
          <w:numId w:val="1"/>
        </w:numPr>
        <w:tabs>
          <w:tab w:val="clear" w:pos="660"/>
        </w:tabs>
        <w:autoSpaceDE w:val="0"/>
        <w:autoSpaceDN w:val="0"/>
        <w:ind w:left="720" w:hanging="720"/>
        <w:jc w:val="both"/>
        <w:rPr>
          <w:sz w:val="22"/>
          <w:szCs w:val="22"/>
        </w:rPr>
      </w:pPr>
      <w:r>
        <w:rPr>
          <w:sz w:val="22"/>
          <w:szCs w:val="22"/>
        </w:rPr>
        <w:t xml:space="preserve">Šī Līguma </w:t>
      </w:r>
      <w:r w:rsidR="004F06FA">
        <w:rPr>
          <w:sz w:val="22"/>
          <w:szCs w:val="22"/>
        </w:rPr>
        <w:t>9</w:t>
      </w:r>
      <w:r>
        <w:rPr>
          <w:sz w:val="22"/>
          <w:szCs w:val="22"/>
        </w:rPr>
        <w:t xml:space="preserve">.sadaļas noteikumi nekādā gadījumā nav attiecināmi uz Pasūtītāja tiesībām brīvi rīkoties ar jebkuriem un jebkādas formas materiāliem un citiem darbu rezultātiem, kurus Līguma izpildes gaitā Izpildītājs ir sagatavojis un nodevis Pasūtītājam. Materiālu un citu darbu rezultātu izmantošanai pēc Pasūtītāja ieskatiem, kā arī šī Līguma </w:t>
      </w:r>
      <w:r w:rsidR="004F06FA">
        <w:rPr>
          <w:sz w:val="22"/>
          <w:szCs w:val="22"/>
        </w:rPr>
        <w:t>6</w:t>
      </w:r>
      <w:r>
        <w:rPr>
          <w:sz w:val="22"/>
          <w:szCs w:val="22"/>
        </w:rPr>
        <w:t>.2.2.</w:t>
      </w:r>
      <w:r w:rsidR="00B47F0D" w:rsidDel="00B47F0D">
        <w:rPr>
          <w:sz w:val="22"/>
          <w:szCs w:val="22"/>
        </w:rPr>
        <w:t xml:space="preserve"> </w:t>
      </w:r>
      <w:r>
        <w:rPr>
          <w:sz w:val="22"/>
          <w:szCs w:val="22"/>
        </w:rPr>
        <w:t>punktā paredzētajā gadījumā, nav nepieciešama rakstiska Izpildītāja piekrišanas saņemšana. Šādi materiāli ir izmantojami tikai ar norādi, kas ir šī materiāla autors.</w:t>
      </w:r>
    </w:p>
    <w:p w:rsidR="0055563C" w:rsidRDefault="0055563C" w:rsidP="0055563C">
      <w:pPr>
        <w:widowControl w:val="0"/>
        <w:autoSpaceDE w:val="0"/>
        <w:autoSpaceDN w:val="0"/>
        <w:jc w:val="both"/>
        <w:rPr>
          <w:sz w:val="22"/>
          <w:szCs w:val="22"/>
        </w:rPr>
      </w:pPr>
    </w:p>
    <w:p w:rsidR="0055563C" w:rsidRPr="00851570" w:rsidRDefault="0055563C" w:rsidP="0055563C">
      <w:pPr>
        <w:keepNext/>
        <w:widowControl w:val="0"/>
        <w:numPr>
          <w:ilvl w:val="0"/>
          <w:numId w:val="1"/>
        </w:numPr>
        <w:jc w:val="center"/>
        <w:rPr>
          <w:b/>
          <w:sz w:val="22"/>
        </w:rPr>
      </w:pPr>
      <w:r w:rsidRPr="00851570">
        <w:rPr>
          <w:b/>
          <w:sz w:val="22"/>
        </w:rPr>
        <w:t>Intelektuālā īpašuma tiesības</w:t>
      </w:r>
    </w:p>
    <w:p w:rsidR="0055563C" w:rsidRPr="00D4146E" w:rsidRDefault="0055563C" w:rsidP="0055563C">
      <w:pPr>
        <w:keepNext/>
        <w:widowControl w:val="0"/>
      </w:pPr>
    </w:p>
    <w:p w:rsidR="0055563C" w:rsidRPr="002E51E9" w:rsidRDefault="0055563C" w:rsidP="0055563C">
      <w:pPr>
        <w:keepNext/>
        <w:widowControl w:val="0"/>
        <w:numPr>
          <w:ilvl w:val="1"/>
          <w:numId w:val="1"/>
        </w:numPr>
        <w:tabs>
          <w:tab w:val="clear" w:pos="660"/>
        </w:tabs>
        <w:ind w:left="720" w:hanging="720"/>
        <w:jc w:val="both"/>
        <w:rPr>
          <w:sz w:val="22"/>
          <w:szCs w:val="22"/>
        </w:rPr>
      </w:pPr>
      <w:r w:rsidRPr="002E51E9">
        <w:rPr>
          <w:sz w:val="22"/>
          <w:szCs w:val="22"/>
        </w:rPr>
        <w:t>Šī Līguma izpratnē intelektuālais īpašums ir ne tikai auto</w:t>
      </w:r>
      <w:r>
        <w:rPr>
          <w:sz w:val="22"/>
          <w:szCs w:val="22"/>
        </w:rPr>
        <w:t>rtiesības, preču zīmes, patenti, dizain</w:t>
      </w:r>
      <w:r w:rsidRPr="002E51E9">
        <w:rPr>
          <w:sz w:val="22"/>
          <w:szCs w:val="22"/>
        </w:rPr>
        <w:t>s, tirdzniecības zīmes, modeļ</w:t>
      </w:r>
      <w:r>
        <w:rPr>
          <w:sz w:val="22"/>
          <w:szCs w:val="22"/>
        </w:rPr>
        <w:t>i</w:t>
      </w:r>
      <w:r w:rsidRPr="002E51E9">
        <w:rPr>
          <w:sz w:val="22"/>
          <w:szCs w:val="22"/>
        </w:rPr>
        <w:t xml:space="preserve">, </w:t>
      </w:r>
      <w:r>
        <w:rPr>
          <w:sz w:val="22"/>
          <w:szCs w:val="22"/>
        </w:rPr>
        <w:t>bet</w:t>
      </w:r>
      <w:r w:rsidRPr="002E51E9">
        <w:rPr>
          <w:sz w:val="22"/>
          <w:szCs w:val="22"/>
        </w:rPr>
        <w:t xml:space="preserve"> arī visas citas intelektuālā īpašuma tiesības, kas attiecināmas uz Pakalpojumu sniegšanas procesu vai tā laikā sagatavotajiem materiāliem – Nodevumiem un citiem darbu rezultātiem vai to atsevišķām daļām, kas ir intelektuālā īpašuma tiesību objekti.</w:t>
      </w:r>
    </w:p>
    <w:p w:rsidR="0055563C" w:rsidRDefault="0055563C" w:rsidP="0055563C">
      <w:pPr>
        <w:widowControl w:val="0"/>
        <w:numPr>
          <w:ilvl w:val="1"/>
          <w:numId w:val="1"/>
        </w:numPr>
        <w:tabs>
          <w:tab w:val="clear" w:pos="660"/>
        </w:tabs>
        <w:ind w:left="720" w:hanging="720"/>
        <w:jc w:val="both"/>
        <w:rPr>
          <w:sz w:val="22"/>
          <w:szCs w:val="22"/>
        </w:rPr>
      </w:pPr>
      <w:r>
        <w:rPr>
          <w:sz w:val="22"/>
          <w:szCs w:val="22"/>
        </w:rPr>
        <w:t>Izpildītājs apliecina, ka ne Pakalpojumu sniegšanas process, ne arī tā laikā sagatavotie Nodevumi un citi darbu rezultāti vai to atsevišķas daļas, kas ir intelektuālā īpašuma tiesību objekti,</w:t>
      </w:r>
      <w:r>
        <w:rPr>
          <w:i/>
          <w:sz w:val="22"/>
          <w:szCs w:val="22"/>
        </w:rPr>
        <w:t xml:space="preserve"> </w:t>
      </w:r>
      <w:r>
        <w:rPr>
          <w:sz w:val="22"/>
          <w:szCs w:val="22"/>
        </w:rPr>
        <w:t>nepārkāpj un/vai neaizskar nekādas trešo personu intelektuālā īpašuma tiesības, ko attiecīgo Pakalpojumu sniegšana vai tās laikā sagatavotie Nodevumi un citi darbu rezultāti vai to atsevišķas daļas ietver vai varētu ietvert. Tādejādi, Izpildītājs apliecina, ka tas ir ieguvis intelektuālā īpašuma tiesības, kas nepieciešamas Pakalpojumu sniegšanai un Līgumā noteikto Nodevumu un citu darba rezultātu sagatavošanai tādā apmērā, kas ir pietiekams Līguma noteikto darbību (Pakalpojumu) veikšanai, kā arī nodrošina Pasūtītājam pilnīgu rīcību ar Pakalpojumu sniegšanas laikā radītajiem Nodevumiem to turpmākajā izmantošanā, ņemot vērā šajā Līgumā noteiktos izņēmumus.</w:t>
      </w:r>
    </w:p>
    <w:p w:rsidR="0055563C" w:rsidRDefault="0055563C" w:rsidP="0055563C">
      <w:pPr>
        <w:widowControl w:val="0"/>
        <w:numPr>
          <w:ilvl w:val="1"/>
          <w:numId w:val="1"/>
        </w:numPr>
        <w:tabs>
          <w:tab w:val="clear" w:pos="660"/>
        </w:tabs>
        <w:ind w:left="720" w:hanging="720"/>
        <w:jc w:val="both"/>
        <w:rPr>
          <w:sz w:val="22"/>
          <w:szCs w:val="22"/>
        </w:rPr>
      </w:pPr>
      <w:r>
        <w:rPr>
          <w:sz w:val="22"/>
          <w:szCs w:val="22"/>
        </w:rPr>
        <w:t>Ar šo Līgumu Pasūtītājs iegūst visas un jebkādas intelektuālā īpašuma tiesības, ko ietver vai varētu ietvert Pakalpojumu sniegšanas laikā radītie un saskaņā ar Līguma nosacījumiem pieņemtie Nodevumi un citi Pasūtītājam nodotie darbu rezultāti vai to atsevišķas daļas, savukārt Izpildītājs apliecina, ka tas nepretendē ne uz kādām intelektuālā īpašuma tiesībām vai līdzdalību intelektuālajā īpašumā un pilnībā atzīst visas Pasūtītāja tiesības uz intelektuālo īpašumu, ko ietver vai varētu ietvert Pakalpojumu sniegšanas laikā radītie un saskaņā ar Līguma nosacījumiem pieņemtie Nodevumi un citi Pasūtītājam nodotie darbu rezultāti</w:t>
      </w:r>
      <w:r>
        <w:rPr>
          <w:i/>
          <w:sz w:val="22"/>
          <w:szCs w:val="22"/>
        </w:rPr>
        <w:t>.</w:t>
      </w:r>
    </w:p>
    <w:p w:rsidR="0055563C" w:rsidRDefault="0055563C" w:rsidP="0055563C">
      <w:pPr>
        <w:widowControl w:val="0"/>
        <w:numPr>
          <w:ilvl w:val="1"/>
          <w:numId w:val="1"/>
        </w:numPr>
        <w:tabs>
          <w:tab w:val="clear" w:pos="660"/>
        </w:tabs>
        <w:ind w:left="720" w:hanging="720"/>
        <w:jc w:val="both"/>
        <w:rPr>
          <w:sz w:val="22"/>
        </w:rPr>
      </w:pPr>
      <w:r>
        <w:rPr>
          <w:sz w:val="22"/>
          <w:szCs w:val="22"/>
        </w:rPr>
        <w:t>Gadījumā, ja pret Pasūtītāju tiks vērstas trešo personu prasības par intelektuālā īpašuma tiesību pārkāpumiem, kas tieši vai netieši saistīti ar Pakalpojumu sniegšanas laikā radītajiem Nodevumiem un citiem darbu rezultātiem vai to atsevišķām daļām, Izpildītājs apņemas atbildēt par šīm trešo personu prasībām un atbrīvot Pasūtītāju no jebkādas atbildības šajā sakarā.</w:t>
      </w:r>
    </w:p>
    <w:p w:rsidR="0055563C" w:rsidRDefault="0055563C" w:rsidP="0055563C">
      <w:pPr>
        <w:widowControl w:val="0"/>
        <w:autoSpaceDE w:val="0"/>
        <w:autoSpaceDN w:val="0"/>
        <w:jc w:val="both"/>
        <w:rPr>
          <w:sz w:val="22"/>
          <w:szCs w:val="22"/>
        </w:rPr>
      </w:pPr>
    </w:p>
    <w:p w:rsidR="00913A55" w:rsidRPr="00851570" w:rsidRDefault="00913A55" w:rsidP="007C7D5A">
      <w:pPr>
        <w:widowControl w:val="0"/>
        <w:numPr>
          <w:ilvl w:val="0"/>
          <w:numId w:val="1"/>
        </w:numPr>
        <w:jc w:val="center"/>
        <w:rPr>
          <w:b/>
          <w:sz w:val="22"/>
        </w:rPr>
      </w:pPr>
      <w:r>
        <w:rPr>
          <w:b/>
          <w:sz w:val="22"/>
        </w:rPr>
        <w:t>Personas datu apstrāde</w:t>
      </w:r>
    </w:p>
    <w:p w:rsidR="00913A55" w:rsidRPr="00D4146E" w:rsidRDefault="00913A55" w:rsidP="007C7D5A">
      <w:pPr>
        <w:widowControl w:val="0"/>
      </w:pPr>
    </w:p>
    <w:p w:rsidR="00913A55" w:rsidRPr="00256E91" w:rsidRDefault="0020712F" w:rsidP="007C7D5A">
      <w:pPr>
        <w:widowControl w:val="0"/>
        <w:numPr>
          <w:ilvl w:val="1"/>
          <w:numId w:val="1"/>
        </w:numPr>
        <w:tabs>
          <w:tab w:val="clear" w:pos="660"/>
        </w:tabs>
        <w:ind w:left="720" w:hanging="720"/>
        <w:jc w:val="both"/>
        <w:rPr>
          <w:sz w:val="22"/>
          <w:szCs w:val="22"/>
        </w:rPr>
      </w:pPr>
      <w:r w:rsidRPr="000D669D">
        <w:rPr>
          <w:sz w:val="22"/>
          <w:szCs w:val="22"/>
        </w:rPr>
        <w:t>Šī Līguma ietvaros, veicot personas datu apstrādi, Pasūtītājs ir uzskatāms par personas datu pārzini Eiropas Parlamenta un Padomes regulas (ES) 2016/679 par fizisku personu aizsardzību attiecībā uz personas datu apstrādi un šādu datu brīvu apriti un ar ko atceļ Direktīvu 95/46/E izpratnē, bet Izpildītājs</w:t>
      </w:r>
      <w:r w:rsidR="00C72094">
        <w:rPr>
          <w:sz w:val="22"/>
          <w:szCs w:val="22"/>
        </w:rPr>
        <w:t xml:space="preserve"> –</w:t>
      </w:r>
      <w:r w:rsidRPr="000D669D">
        <w:rPr>
          <w:sz w:val="22"/>
          <w:szCs w:val="22"/>
        </w:rPr>
        <w:t xml:space="preserve"> personas datu apstrādātājs</w:t>
      </w:r>
      <w:r w:rsidR="00913A55" w:rsidRPr="0020712F">
        <w:rPr>
          <w:sz w:val="22"/>
          <w:szCs w:val="22"/>
        </w:rPr>
        <w:t>.</w:t>
      </w:r>
    </w:p>
    <w:p w:rsidR="0020712F" w:rsidRPr="000D669D" w:rsidRDefault="0020712F" w:rsidP="007C7D5A">
      <w:pPr>
        <w:widowControl w:val="0"/>
        <w:numPr>
          <w:ilvl w:val="1"/>
          <w:numId w:val="1"/>
        </w:numPr>
        <w:tabs>
          <w:tab w:val="clear" w:pos="660"/>
        </w:tabs>
        <w:ind w:left="720" w:hanging="720"/>
        <w:jc w:val="both"/>
        <w:rPr>
          <w:sz w:val="22"/>
          <w:szCs w:val="22"/>
        </w:rPr>
      </w:pPr>
      <w:r w:rsidRPr="000D669D">
        <w:rPr>
          <w:sz w:val="22"/>
          <w:szCs w:val="22"/>
        </w:rPr>
        <w:t>Izpildītājs veic personas datu apstrādi Pasūtītāja uzdevumā, izpildot Līguma 1.punktā noteikto, vai pēc Pasūtītāja dokumentētiem norādījumiem.</w:t>
      </w:r>
    </w:p>
    <w:p w:rsidR="0020712F" w:rsidRPr="000D669D" w:rsidRDefault="0020712F" w:rsidP="007C7D5A">
      <w:pPr>
        <w:widowControl w:val="0"/>
        <w:numPr>
          <w:ilvl w:val="1"/>
          <w:numId w:val="1"/>
        </w:numPr>
        <w:tabs>
          <w:tab w:val="clear" w:pos="660"/>
        </w:tabs>
        <w:ind w:left="720" w:hanging="720"/>
        <w:jc w:val="both"/>
        <w:rPr>
          <w:sz w:val="22"/>
          <w:szCs w:val="22"/>
        </w:rPr>
      </w:pPr>
      <w:r w:rsidRPr="000D669D">
        <w:rPr>
          <w:sz w:val="22"/>
          <w:szCs w:val="22"/>
        </w:rPr>
        <w:t>Izpildītājs veic personas datu apstrādi godīgi un saskaņā ar spēkā esošajiem normatīvajiem aktiem. Izpildītājs neizmanto Pasūtītāja personas datus savām vajadzībām vai citiem, no Līguma neizrietošiem mērķiem.</w:t>
      </w:r>
    </w:p>
    <w:p w:rsidR="0020712F" w:rsidRPr="000D669D" w:rsidRDefault="0020712F" w:rsidP="007C7D5A">
      <w:pPr>
        <w:widowControl w:val="0"/>
        <w:numPr>
          <w:ilvl w:val="1"/>
          <w:numId w:val="1"/>
        </w:numPr>
        <w:tabs>
          <w:tab w:val="clear" w:pos="660"/>
        </w:tabs>
        <w:ind w:left="720" w:hanging="720"/>
        <w:jc w:val="both"/>
        <w:rPr>
          <w:sz w:val="22"/>
          <w:szCs w:val="22"/>
        </w:rPr>
      </w:pPr>
      <w:r w:rsidRPr="000D669D">
        <w:rPr>
          <w:sz w:val="22"/>
          <w:szCs w:val="22"/>
        </w:rPr>
        <w:t>Izpildītāja apstrādājamo personas datu veidi un datu subjektu kategorijas izriet no Līguma.</w:t>
      </w:r>
    </w:p>
    <w:p w:rsidR="0020712F" w:rsidRPr="000D669D" w:rsidRDefault="0020712F" w:rsidP="007C7D5A">
      <w:pPr>
        <w:widowControl w:val="0"/>
        <w:numPr>
          <w:ilvl w:val="1"/>
          <w:numId w:val="1"/>
        </w:numPr>
        <w:tabs>
          <w:tab w:val="clear" w:pos="660"/>
        </w:tabs>
        <w:ind w:left="720" w:hanging="720"/>
        <w:jc w:val="both"/>
        <w:rPr>
          <w:sz w:val="22"/>
          <w:szCs w:val="22"/>
        </w:rPr>
      </w:pPr>
      <w:r w:rsidRPr="000D669D">
        <w:rPr>
          <w:sz w:val="22"/>
          <w:szCs w:val="22"/>
        </w:rPr>
        <w:t xml:space="preserve">Izpildītājs veic personas datu apstrādi tik ilgi, kamēr ir jāveic datu apstrāde saskaņā ar </w:t>
      </w:r>
      <w:r w:rsidRPr="000D669D">
        <w:rPr>
          <w:sz w:val="22"/>
          <w:szCs w:val="22"/>
        </w:rPr>
        <w:lastRenderedPageBreak/>
        <w:t>Līgumu.</w:t>
      </w:r>
    </w:p>
    <w:p w:rsidR="0020712F" w:rsidRPr="0020712F" w:rsidRDefault="0020712F" w:rsidP="007C7D5A">
      <w:pPr>
        <w:widowControl w:val="0"/>
        <w:numPr>
          <w:ilvl w:val="1"/>
          <w:numId w:val="1"/>
        </w:numPr>
        <w:tabs>
          <w:tab w:val="clear" w:pos="660"/>
        </w:tabs>
        <w:ind w:left="720" w:hanging="720"/>
        <w:jc w:val="both"/>
        <w:rPr>
          <w:sz w:val="22"/>
          <w:szCs w:val="22"/>
        </w:rPr>
      </w:pPr>
      <w:r w:rsidRPr="000D669D">
        <w:rPr>
          <w:sz w:val="22"/>
          <w:szCs w:val="22"/>
        </w:rPr>
        <w:t>Izpildītāja kompetenci, apstrādājot personas datus kā apstrādātājam, nosaka normatīvie akti un šis Līgums.</w:t>
      </w:r>
    </w:p>
    <w:p w:rsidR="00913A55" w:rsidRDefault="00913A55" w:rsidP="0055563C">
      <w:pPr>
        <w:widowControl w:val="0"/>
        <w:autoSpaceDE w:val="0"/>
        <w:autoSpaceDN w:val="0"/>
        <w:jc w:val="both"/>
        <w:rPr>
          <w:sz w:val="22"/>
          <w:szCs w:val="22"/>
        </w:rPr>
      </w:pPr>
    </w:p>
    <w:p w:rsidR="0055563C" w:rsidRDefault="0055563C" w:rsidP="0055563C">
      <w:pPr>
        <w:keepNext/>
        <w:widowControl w:val="0"/>
        <w:numPr>
          <w:ilvl w:val="0"/>
          <w:numId w:val="1"/>
        </w:numPr>
        <w:jc w:val="center"/>
        <w:rPr>
          <w:b/>
          <w:sz w:val="22"/>
        </w:rPr>
      </w:pPr>
      <w:r>
        <w:rPr>
          <w:b/>
          <w:sz w:val="22"/>
        </w:rPr>
        <w:t>Nepārvarama vara</w:t>
      </w:r>
    </w:p>
    <w:p w:rsidR="0055563C" w:rsidRDefault="0055563C" w:rsidP="0055563C">
      <w:pPr>
        <w:keepNext/>
        <w:widowControl w:val="0"/>
      </w:pPr>
    </w:p>
    <w:p w:rsidR="0055563C" w:rsidRDefault="0055563C" w:rsidP="0055563C">
      <w:pPr>
        <w:keepNext/>
        <w:widowControl w:val="0"/>
        <w:numPr>
          <w:ilvl w:val="1"/>
          <w:numId w:val="1"/>
        </w:numPr>
        <w:tabs>
          <w:tab w:val="clear" w:pos="660"/>
        </w:tabs>
        <w:ind w:left="720" w:hanging="720"/>
        <w:jc w:val="both"/>
        <w:rPr>
          <w:sz w:val="22"/>
          <w:szCs w:val="22"/>
        </w:rPr>
      </w:pPr>
      <w:r>
        <w:rPr>
          <w:sz w:val="22"/>
          <w:szCs w:val="22"/>
        </w:rPr>
        <w:t>Šī Līguma izpratnē nepārvarama vara nozīmē notikumu, kas ir ārpus Puses pamatotas kontroles (tādi kā dabas katastrofas, avārijas, sabiedriskie nemieri, ārkārtas stāvoklis un citi) un kas padara Pusei savu no šī Līguma izrietošo saistību izpildi par neiespējamu.</w:t>
      </w:r>
    </w:p>
    <w:p w:rsidR="0055563C" w:rsidRDefault="0055563C" w:rsidP="0055563C">
      <w:pPr>
        <w:widowControl w:val="0"/>
        <w:numPr>
          <w:ilvl w:val="1"/>
          <w:numId w:val="1"/>
        </w:numPr>
        <w:tabs>
          <w:tab w:val="clear" w:pos="660"/>
        </w:tabs>
        <w:ind w:left="720" w:hanging="720"/>
        <w:jc w:val="both"/>
        <w:rPr>
          <w:sz w:val="22"/>
          <w:szCs w:val="22"/>
        </w:rPr>
      </w:pPr>
      <w:r>
        <w:rPr>
          <w:sz w:val="22"/>
          <w:szCs w:val="22"/>
        </w:rPr>
        <w:t>Puses nespēja pildīt kādu no savām saistībām saskaņā ar Līgumu netiks uzskatīta par atkāpšanos no šī Līguma vai saistību nepildīšanu, ja Puses nespēja izriet no nepārvaramas varas notikuma, ja Puse, kuru ietekmējis šāds notikums ir veikusi visus pamatotos piesardzības pasākumus, veltījusi nepieciešamo uzmanību un spērusi pamatotos alternatīvos soļus, lai izpildītu šī Līguma noteikumus, un ir informējusi otru Pusi pēc iespējas ātrāk par šāda notikuma iestāšanos, ziņojumam pievienojot kompetentas iestādes izsniegtu izziņu, kura satur minēto apstākļu apstiprinājumu un raksturojumu.</w:t>
      </w:r>
    </w:p>
    <w:p w:rsidR="0055563C" w:rsidRDefault="0055563C" w:rsidP="0055563C">
      <w:pPr>
        <w:widowControl w:val="0"/>
        <w:numPr>
          <w:ilvl w:val="1"/>
          <w:numId w:val="1"/>
        </w:numPr>
        <w:tabs>
          <w:tab w:val="clear" w:pos="660"/>
        </w:tabs>
        <w:ind w:left="720" w:hanging="720"/>
        <w:jc w:val="both"/>
        <w:rPr>
          <w:sz w:val="22"/>
          <w:szCs w:val="22"/>
        </w:rPr>
      </w:pPr>
      <w:r>
        <w:rPr>
          <w:sz w:val="22"/>
          <w:szCs w:val="22"/>
        </w:rPr>
        <w:t>Jebkurš periods, kurā Pusei saskaņā ar šo Līgumu ir jāveic kāda darbība vai uzdevums, ir pagarināms par periodu, kas pielīdzināms laikam, kurā Puse nespēja veikt šādu darbību nepārvaramas varas ietekmē.</w:t>
      </w:r>
    </w:p>
    <w:p w:rsidR="0055563C" w:rsidRDefault="0055563C" w:rsidP="0055563C">
      <w:pPr>
        <w:widowControl w:val="0"/>
        <w:numPr>
          <w:ilvl w:val="1"/>
          <w:numId w:val="1"/>
        </w:numPr>
        <w:tabs>
          <w:tab w:val="clear" w:pos="660"/>
        </w:tabs>
        <w:ind w:left="720" w:hanging="720"/>
        <w:jc w:val="both"/>
        <w:rPr>
          <w:sz w:val="22"/>
          <w:szCs w:val="22"/>
        </w:rPr>
      </w:pPr>
      <w:r>
        <w:rPr>
          <w:sz w:val="22"/>
          <w:szCs w:val="22"/>
        </w:rPr>
        <w:t>Ja nepārvaramas varas apstākļi turpinās ilgāk par 2 (diviem) mēnešiem, Pusēm jāvienojas par saistību izpildes atlikšanu, izbeigšanu vai turpināšanas procedūru.</w:t>
      </w:r>
    </w:p>
    <w:p w:rsidR="0055563C" w:rsidRDefault="0055563C" w:rsidP="0055563C">
      <w:pPr>
        <w:widowControl w:val="0"/>
        <w:jc w:val="both"/>
        <w:rPr>
          <w:sz w:val="22"/>
          <w:szCs w:val="22"/>
        </w:rPr>
      </w:pPr>
    </w:p>
    <w:p w:rsidR="0055563C" w:rsidRDefault="0055563C" w:rsidP="0055563C">
      <w:pPr>
        <w:keepNext/>
        <w:widowControl w:val="0"/>
        <w:numPr>
          <w:ilvl w:val="0"/>
          <w:numId w:val="1"/>
        </w:numPr>
        <w:jc w:val="center"/>
        <w:rPr>
          <w:b/>
          <w:sz w:val="22"/>
        </w:rPr>
      </w:pPr>
      <w:r>
        <w:rPr>
          <w:b/>
          <w:sz w:val="22"/>
        </w:rPr>
        <w:t>Līguma darbības termiņš</w:t>
      </w:r>
    </w:p>
    <w:p w:rsidR="0055563C" w:rsidRDefault="0055563C" w:rsidP="0055563C">
      <w:pPr>
        <w:keepNext/>
        <w:widowControl w:val="0"/>
      </w:pPr>
    </w:p>
    <w:p w:rsidR="0055563C" w:rsidRDefault="0055563C" w:rsidP="0055563C">
      <w:pPr>
        <w:keepNext/>
        <w:widowControl w:val="0"/>
        <w:numPr>
          <w:ilvl w:val="1"/>
          <w:numId w:val="1"/>
        </w:numPr>
        <w:tabs>
          <w:tab w:val="clear" w:pos="660"/>
        </w:tabs>
        <w:ind w:left="720" w:hanging="720"/>
        <w:jc w:val="both"/>
        <w:rPr>
          <w:sz w:val="22"/>
          <w:szCs w:val="22"/>
        </w:rPr>
      </w:pPr>
      <w:r>
        <w:rPr>
          <w:sz w:val="22"/>
          <w:szCs w:val="22"/>
        </w:rPr>
        <w:t>Šis Līgums stājas spēkā pēc tā abpusējas parakstīšanas</w:t>
      </w:r>
      <w:r w:rsidR="00FC59B2">
        <w:rPr>
          <w:sz w:val="22"/>
          <w:szCs w:val="22"/>
        </w:rPr>
        <w:t xml:space="preserve"> un </w:t>
      </w:r>
      <w:r w:rsidR="00CE2F96">
        <w:rPr>
          <w:sz w:val="22"/>
          <w:szCs w:val="22"/>
        </w:rPr>
        <w:t xml:space="preserve">Līguma izpildes nodrošinājuma iesniegšanas </w:t>
      </w:r>
      <w:r w:rsidR="00FC59B2">
        <w:rPr>
          <w:sz w:val="22"/>
          <w:szCs w:val="22"/>
        </w:rPr>
        <w:t xml:space="preserve">Pasūtītājam </w:t>
      </w:r>
      <w:r w:rsidR="00CE2F96">
        <w:rPr>
          <w:sz w:val="22"/>
          <w:szCs w:val="22"/>
        </w:rPr>
        <w:t>atbilstoši Līguma 5.sadaļai</w:t>
      </w:r>
      <w:r>
        <w:rPr>
          <w:sz w:val="22"/>
          <w:szCs w:val="22"/>
        </w:rPr>
        <w:t xml:space="preserve"> un darbojas līdz Līgumā noteikto saistību pilnīgai izpildei.</w:t>
      </w:r>
    </w:p>
    <w:p w:rsidR="0055563C" w:rsidRDefault="0055563C" w:rsidP="0055563C">
      <w:pPr>
        <w:widowControl w:val="0"/>
        <w:jc w:val="both"/>
        <w:rPr>
          <w:sz w:val="22"/>
          <w:szCs w:val="22"/>
          <w:highlight w:val="yellow"/>
        </w:rPr>
      </w:pPr>
    </w:p>
    <w:p w:rsidR="0055563C" w:rsidRPr="0083674A" w:rsidRDefault="0055563C" w:rsidP="0055563C">
      <w:pPr>
        <w:widowControl w:val="0"/>
        <w:numPr>
          <w:ilvl w:val="0"/>
          <w:numId w:val="1"/>
        </w:numPr>
        <w:jc w:val="center"/>
        <w:rPr>
          <w:b/>
          <w:sz w:val="22"/>
        </w:rPr>
      </w:pPr>
      <w:r w:rsidRPr="0083674A">
        <w:rPr>
          <w:b/>
          <w:sz w:val="22"/>
        </w:rPr>
        <w:t>Līguma grozīšana un pārtraukšana</w:t>
      </w:r>
    </w:p>
    <w:p w:rsidR="0055563C" w:rsidRDefault="0055563C" w:rsidP="0055563C">
      <w:pPr>
        <w:widowControl w:val="0"/>
      </w:pPr>
    </w:p>
    <w:p w:rsidR="00937A03" w:rsidRPr="00937A03" w:rsidRDefault="0055563C" w:rsidP="0055563C">
      <w:pPr>
        <w:widowControl w:val="0"/>
        <w:numPr>
          <w:ilvl w:val="1"/>
          <w:numId w:val="1"/>
        </w:numPr>
        <w:tabs>
          <w:tab w:val="clear" w:pos="660"/>
          <w:tab w:val="num" w:pos="709"/>
        </w:tabs>
        <w:ind w:left="709" w:hanging="709"/>
        <w:jc w:val="both"/>
        <w:rPr>
          <w:sz w:val="22"/>
        </w:rPr>
      </w:pPr>
      <w:r w:rsidRPr="00502FE8">
        <w:rPr>
          <w:sz w:val="22"/>
          <w:szCs w:val="22"/>
        </w:rPr>
        <w:t xml:space="preserve">Līguma grozījumi ir pieļaujami, ja tie nemaina iepirkuma līguma raksturu (veidu un iepirkuma procedūras dokumentos noteikto mērķi) un atbilst vienam no </w:t>
      </w:r>
      <w:r w:rsidR="00937A03">
        <w:rPr>
          <w:sz w:val="22"/>
          <w:szCs w:val="22"/>
        </w:rPr>
        <w:t>šādiem</w:t>
      </w:r>
      <w:r w:rsidRPr="00502FE8">
        <w:rPr>
          <w:sz w:val="22"/>
          <w:szCs w:val="22"/>
        </w:rPr>
        <w:t xml:space="preserve"> gadījumiem</w:t>
      </w:r>
      <w:r w:rsidR="00937A03">
        <w:rPr>
          <w:sz w:val="22"/>
          <w:szCs w:val="22"/>
        </w:rPr>
        <w:t>:</w:t>
      </w:r>
    </w:p>
    <w:p w:rsidR="00937A03" w:rsidRPr="00937A03" w:rsidRDefault="00937A03" w:rsidP="00CC3AB5">
      <w:pPr>
        <w:widowControl w:val="0"/>
        <w:numPr>
          <w:ilvl w:val="2"/>
          <w:numId w:val="1"/>
        </w:numPr>
        <w:tabs>
          <w:tab w:val="clear" w:pos="1800"/>
        </w:tabs>
        <w:ind w:left="1418" w:hanging="709"/>
        <w:jc w:val="both"/>
        <w:rPr>
          <w:sz w:val="22"/>
        </w:rPr>
      </w:pPr>
      <w:r>
        <w:rPr>
          <w:sz w:val="22"/>
          <w:szCs w:val="22"/>
        </w:rPr>
        <w:t>grozījumi ir nebūtiski;</w:t>
      </w:r>
    </w:p>
    <w:p w:rsidR="00DA4CF5" w:rsidRPr="00DA4CF5" w:rsidRDefault="00937A03" w:rsidP="00CC3AB5">
      <w:pPr>
        <w:widowControl w:val="0"/>
        <w:numPr>
          <w:ilvl w:val="2"/>
          <w:numId w:val="1"/>
        </w:numPr>
        <w:tabs>
          <w:tab w:val="clear" w:pos="1800"/>
        </w:tabs>
        <w:ind w:left="1418" w:hanging="709"/>
        <w:jc w:val="both"/>
        <w:rPr>
          <w:sz w:val="22"/>
        </w:rPr>
      </w:pPr>
      <w:r>
        <w:rPr>
          <w:sz w:val="22"/>
          <w:szCs w:val="22"/>
        </w:rPr>
        <w:t>grozījumi ir būtiski un tiek izdarīti tikai Publisko iepirkumu likuma 61.panta trešajā daļā minētajos gadījumos</w:t>
      </w:r>
      <w:r w:rsidR="00DA4CF5">
        <w:rPr>
          <w:sz w:val="22"/>
          <w:szCs w:val="22"/>
        </w:rPr>
        <w:t>;</w:t>
      </w:r>
    </w:p>
    <w:p w:rsidR="0055563C" w:rsidRPr="00E3798D" w:rsidRDefault="00DA4CF5" w:rsidP="00CC3AB5">
      <w:pPr>
        <w:widowControl w:val="0"/>
        <w:numPr>
          <w:ilvl w:val="2"/>
          <w:numId w:val="1"/>
        </w:numPr>
        <w:tabs>
          <w:tab w:val="clear" w:pos="1800"/>
        </w:tabs>
        <w:ind w:left="1418" w:hanging="709"/>
        <w:jc w:val="both"/>
        <w:rPr>
          <w:sz w:val="22"/>
        </w:rPr>
      </w:pPr>
      <w:r>
        <w:rPr>
          <w:sz w:val="22"/>
          <w:szCs w:val="22"/>
        </w:rPr>
        <w:t>grozījumi tiek izdarīti Publisko iepirkumu likuma 61.panta piektajā daļā minētajā gadījumā neatkarīgi no tā, vai tie ir būtiski vai nebūtiski</w:t>
      </w:r>
      <w:r w:rsidR="0055563C" w:rsidRPr="00502FE8">
        <w:rPr>
          <w:sz w:val="22"/>
          <w:szCs w:val="22"/>
        </w:rPr>
        <w:t xml:space="preserve">. </w:t>
      </w:r>
    </w:p>
    <w:p w:rsidR="0055563C" w:rsidRDefault="0055563C" w:rsidP="0055563C">
      <w:pPr>
        <w:widowControl w:val="0"/>
        <w:numPr>
          <w:ilvl w:val="1"/>
          <w:numId w:val="1"/>
        </w:numPr>
        <w:tabs>
          <w:tab w:val="clear" w:pos="660"/>
        </w:tabs>
        <w:ind w:left="709" w:hanging="709"/>
        <w:jc w:val="both"/>
        <w:rPr>
          <w:sz w:val="22"/>
        </w:rPr>
      </w:pPr>
      <w:r>
        <w:rPr>
          <w:sz w:val="22"/>
        </w:rPr>
        <w:t>Būtiskus Līguma grozījumus var veikt šādos gadījumos:</w:t>
      </w:r>
    </w:p>
    <w:p w:rsidR="0055563C" w:rsidRPr="00B36632" w:rsidRDefault="0055563C" w:rsidP="0055563C">
      <w:pPr>
        <w:widowControl w:val="0"/>
        <w:numPr>
          <w:ilvl w:val="2"/>
          <w:numId w:val="1"/>
        </w:numPr>
        <w:tabs>
          <w:tab w:val="clear" w:pos="1800"/>
        </w:tabs>
        <w:ind w:left="1440"/>
        <w:jc w:val="both"/>
        <w:rPr>
          <w:sz w:val="22"/>
        </w:rPr>
      </w:pPr>
      <w:r w:rsidRPr="00B36632">
        <w:rPr>
          <w:sz w:val="22"/>
        </w:rPr>
        <w:t xml:space="preserve">ja </w:t>
      </w:r>
      <w:r w:rsidR="0088790F" w:rsidRPr="00B36632">
        <w:rPr>
          <w:sz w:val="22"/>
        </w:rPr>
        <w:t xml:space="preserve">projekta </w:t>
      </w:r>
      <w:r w:rsidR="001A7A35" w:rsidRPr="00B36632">
        <w:rPr>
          <w:sz w:val="22"/>
        </w:rPr>
        <w:t>vadības grupa</w:t>
      </w:r>
      <w:r w:rsidRPr="00B36632">
        <w:rPr>
          <w:sz w:val="22"/>
        </w:rPr>
        <w:t xml:space="preserve"> pieņem lēmumu par piegāžu prioritāšu maiņu</w:t>
      </w:r>
      <w:r w:rsidR="0088790F" w:rsidRPr="00B36632">
        <w:rPr>
          <w:sz w:val="22"/>
        </w:rPr>
        <w:t>,</w:t>
      </w:r>
      <w:r w:rsidRPr="00B36632">
        <w:rPr>
          <w:sz w:val="22"/>
        </w:rPr>
        <w:t xml:space="preserve"> piegādes </w:t>
      </w:r>
      <w:r w:rsidR="0088790F" w:rsidRPr="00B36632">
        <w:rPr>
          <w:sz w:val="22"/>
        </w:rPr>
        <w:t>apvieno</w:t>
      </w:r>
      <w:r w:rsidR="0062018A" w:rsidRPr="00B36632">
        <w:rPr>
          <w:sz w:val="22"/>
        </w:rPr>
        <w:t>jot vai sadalot</w:t>
      </w:r>
      <w:r w:rsidRPr="00B36632">
        <w:rPr>
          <w:sz w:val="22"/>
        </w:rPr>
        <w:t>;</w:t>
      </w:r>
    </w:p>
    <w:p w:rsidR="00F57983" w:rsidRPr="00B54697" w:rsidRDefault="008F54C9" w:rsidP="0055563C">
      <w:pPr>
        <w:widowControl w:val="0"/>
        <w:numPr>
          <w:ilvl w:val="2"/>
          <w:numId w:val="1"/>
        </w:numPr>
        <w:tabs>
          <w:tab w:val="clear" w:pos="1800"/>
        </w:tabs>
        <w:ind w:left="1440"/>
        <w:jc w:val="both"/>
        <w:rPr>
          <w:sz w:val="22"/>
        </w:rPr>
      </w:pPr>
      <w:r w:rsidRPr="00B54697">
        <w:rPr>
          <w:sz w:val="22"/>
        </w:rPr>
        <w:t xml:space="preserve">tiek veikta personāla nomaiņa atbilstoši Līguma </w:t>
      </w:r>
      <w:r w:rsidR="004F416D" w:rsidRPr="00B54697">
        <w:rPr>
          <w:sz w:val="22"/>
        </w:rPr>
        <w:t>7</w:t>
      </w:r>
      <w:r w:rsidRPr="00B54697">
        <w:rPr>
          <w:sz w:val="22"/>
        </w:rPr>
        <w:t>.sadaļas nosacījumiem</w:t>
      </w:r>
      <w:r w:rsidR="00F57983" w:rsidRPr="00B54697">
        <w:rPr>
          <w:sz w:val="22"/>
        </w:rPr>
        <w:t>;</w:t>
      </w:r>
    </w:p>
    <w:p w:rsidR="0055563C" w:rsidRPr="00B54697" w:rsidRDefault="0055563C" w:rsidP="0055563C">
      <w:pPr>
        <w:widowControl w:val="0"/>
        <w:numPr>
          <w:ilvl w:val="2"/>
          <w:numId w:val="1"/>
        </w:numPr>
        <w:tabs>
          <w:tab w:val="clear" w:pos="1800"/>
        </w:tabs>
        <w:ind w:left="1440"/>
        <w:jc w:val="both"/>
        <w:rPr>
          <w:sz w:val="22"/>
        </w:rPr>
      </w:pPr>
      <w:r w:rsidRPr="00B54697">
        <w:rPr>
          <w:sz w:val="22"/>
        </w:rPr>
        <w:t xml:space="preserve">Izpildītāju aizstāj ar citu </w:t>
      </w:r>
      <w:r w:rsidR="00D83009" w:rsidRPr="00B54697">
        <w:rPr>
          <w:sz w:val="22"/>
        </w:rPr>
        <w:t xml:space="preserve">piegādātāju </w:t>
      </w:r>
      <w:r w:rsidRPr="00B54697">
        <w:rPr>
          <w:sz w:val="22"/>
        </w:rPr>
        <w:t>atbilstoši komerctiesību jomas normatīvo aktu noteikumiem par komersant</w:t>
      </w:r>
      <w:r w:rsidR="00862340" w:rsidRPr="00B54697">
        <w:rPr>
          <w:sz w:val="22"/>
        </w:rPr>
        <w:t>u</w:t>
      </w:r>
      <w:r w:rsidRPr="00B54697">
        <w:rPr>
          <w:sz w:val="22"/>
        </w:rPr>
        <w:t xml:space="preserve"> reorganizāciju un uzņēmuma pāreju</w:t>
      </w:r>
      <w:r w:rsidR="00E465E0" w:rsidRPr="00B54697">
        <w:rPr>
          <w:sz w:val="22"/>
        </w:rPr>
        <w:t>, un šis piegādātājs atbilst paziņojumā par līgumu vai iepirkuma procedūras dokumentos noteiktajām kvalifikācijas prasībām, un uz to neattiecas Publisko iepirkumu likuma</w:t>
      </w:r>
      <w:r w:rsidR="00176A5D" w:rsidRPr="00B54697">
        <w:rPr>
          <w:sz w:val="22"/>
        </w:rPr>
        <w:t xml:space="preserve"> 42.panta pirmajā daļā paredzētie izslēgšanas noteikumi</w:t>
      </w:r>
      <w:r w:rsidRPr="00B54697">
        <w:rPr>
          <w:sz w:val="22"/>
        </w:rPr>
        <w:t>.</w:t>
      </w:r>
    </w:p>
    <w:p w:rsidR="0055563C" w:rsidRPr="00B36632" w:rsidRDefault="0055563C" w:rsidP="0055563C">
      <w:pPr>
        <w:widowControl w:val="0"/>
        <w:numPr>
          <w:ilvl w:val="1"/>
          <w:numId w:val="1"/>
        </w:numPr>
        <w:tabs>
          <w:tab w:val="clear" w:pos="660"/>
        </w:tabs>
        <w:ind w:left="709" w:hanging="709"/>
        <w:jc w:val="both"/>
        <w:rPr>
          <w:sz w:val="22"/>
        </w:rPr>
      </w:pPr>
      <w:r w:rsidRPr="00B36632">
        <w:rPr>
          <w:sz w:val="22"/>
        </w:rPr>
        <w:t>Līguma 1</w:t>
      </w:r>
      <w:r w:rsidR="004F06FA" w:rsidRPr="00B36632">
        <w:rPr>
          <w:sz w:val="22"/>
        </w:rPr>
        <w:t>4</w:t>
      </w:r>
      <w:r w:rsidRPr="00B36632">
        <w:rPr>
          <w:sz w:val="22"/>
        </w:rPr>
        <w:t>.2.</w:t>
      </w:r>
      <w:r w:rsidR="00F57983" w:rsidRPr="00B36632">
        <w:rPr>
          <w:sz w:val="22"/>
        </w:rPr>
        <w:t>1</w:t>
      </w:r>
      <w:r w:rsidRPr="00B36632">
        <w:rPr>
          <w:sz w:val="22"/>
        </w:rPr>
        <w:t>.punktā noteiktajā gadījumā Pu</w:t>
      </w:r>
      <w:r w:rsidR="00605A2F">
        <w:rPr>
          <w:sz w:val="22"/>
        </w:rPr>
        <w:t>ses</w:t>
      </w:r>
      <w:r w:rsidR="00B54697">
        <w:rPr>
          <w:sz w:val="22"/>
        </w:rPr>
        <w:t xml:space="preserve"> </w:t>
      </w:r>
      <w:r w:rsidRPr="00B36632">
        <w:rPr>
          <w:sz w:val="22"/>
        </w:rPr>
        <w:t>ir tiesīg</w:t>
      </w:r>
      <w:r w:rsidR="00605A2F">
        <w:rPr>
          <w:sz w:val="22"/>
        </w:rPr>
        <w:t>as</w:t>
      </w:r>
      <w:r w:rsidRPr="00B36632">
        <w:rPr>
          <w:sz w:val="22"/>
        </w:rPr>
        <w:t xml:space="preserve"> grozīt </w:t>
      </w:r>
      <w:r w:rsidR="00A03AC3" w:rsidRPr="00B36632">
        <w:rPr>
          <w:sz w:val="22"/>
        </w:rPr>
        <w:t xml:space="preserve">Detalizētajā kalendārajā plānā </w:t>
      </w:r>
      <w:r w:rsidRPr="00B36632">
        <w:rPr>
          <w:sz w:val="22"/>
        </w:rPr>
        <w:t>noteikto</w:t>
      </w:r>
      <w:r w:rsidR="00250131" w:rsidRPr="00B36632">
        <w:rPr>
          <w:sz w:val="22"/>
        </w:rPr>
        <w:t>s</w:t>
      </w:r>
      <w:r w:rsidRPr="00B36632">
        <w:rPr>
          <w:sz w:val="22"/>
        </w:rPr>
        <w:t xml:space="preserve"> </w:t>
      </w:r>
      <w:r w:rsidR="0088790F" w:rsidRPr="00B36632">
        <w:rPr>
          <w:sz w:val="22"/>
        </w:rPr>
        <w:t xml:space="preserve">piegāžu </w:t>
      </w:r>
      <w:r w:rsidRPr="00B36632">
        <w:rPr>
          <w:sz w:val="22"/>
        </w:rPr>
        <w:t>termiņus</w:t>
      </w:r>
      <w:r w:rsidR="00D02DE3" w:rsidRPr="00B36632">
        <w:rPr>
          <w:sz w:val="22"/>
        </w:rPr>
        <w:t xml:space="preserve">, </w:t>
      </w:r>
      <w:r w:rsidR="001D7B67" w:rsidRPr="00B36632">
        <w:rPr>
          <w:sz w:val="22"/>
        </w:rPr>
        <w:t>ja šādas izmaiņas neietekmē</w:t>
      </w:r>
      <w:r w:rsidR="00D02DE3" w:rsidRPr="00B36632">
        <w:rPr>
          <w:sz w:val="22"/>
        </w:rPr>
        <w:t xml:space="preserve"> Detalizētajā kalendārajā plānā noteikto gala termiņu,</w:t>
      </w:r>
      <w:r w:rsidRPr="00B36632">
        <w:rPr>
          <w:sz w:val="22"/>
        </w:rPr>
        <w:t xml:space="preserve"> un/vai </w:t>
      </w:r>
      <w:r w:rsidR="00250131" w:rsidRPr="00B36632">
        <w:rPr>
          <w:sz w:val="22"/>
        </w:rPr>
        <w:t xml:space="preserve">grozīt </w:t>
      </w:r>
      <w:r w:rsidRPr="00B36632">
        <w:rPr>
          <w:sz w:val="22"/>
        </w:rPr>
        <w:t>darbu apjomu</w:t>
      </w:r>
      <w:r w:rsidR="0088790F" w:rsidRPr="00B36632">
        <w:rPr>
          <w:sz w:val="22"/>
        </w:rPr>
        <w:t xml:space="preserve"> </w:t>
      </w:r>
      <w:r w:rsidR="00D02DE3" w:rsidRPr="00B36632">
        <w:rPr>
          <w:sz w:val="22"/>
        </w:rPr>
        <w:t xml:space="preserve">sadalījumā </w:t>
      </w:r>
      <w:r w:rsidR="0088790F" w:rsidRPr="00B36632">
        <w:rPr>
          <w:sz w:val="22"/>
        </w:rPr>
        <w:t>pa piegādēm</w:t>
      </w:r>
      <w:r w:rsidR="00D02DE3" w:rsidRPr="00B36632">
        <w:rPr>
          <w:sz w:val="22"/>
        </w:rPr>
        <w:t>, tās apvienojot vai sadalot</w:t>
      </w:r>
      <w:r w:rsidR="001D7B67" w:rsidRPr="00B36632">
        <w:rPr>
          <w:sz w:val="22"/>
        </w:rPr>
        <w:t>, ja šādas izmaiņas neietekmē Līguma kopējo darba apjomu</w:t>
      </w:r>
      <w:r w:rsidRPr="00B36632">
        <w:rPr>
          <w:sz w:val="22"/>
        </w:rPr>
        <w:t>.</w:t>
      </w:r>
    </w:p>
    <w:p w:rsidR="008F54C9" w:rsidRPr="00DE7952" w:rsidRDefault="008F54C9" w:rsidP="00DE7952">
      <w:pPr>
        <w:widowControl w:val="0"/>
        <w:numPr>
          <w:ilvl w:val="1"/>
          <w:numId w:val="1"/>
        </w:numPr>
        <w:tabs>
          <w:tab w:val="clear" w:pos="660"/>
        </w:tabs>
        <w:autoSpaceDE w:val="0"/>
        <w:autoSpaceDN w:val="0"/>
        <w:ind w:left="709" w:hanging="709"/>
        <w:jc w:val="both"/>
        <w:rPr>
          <w:sz w:val="22"/>
        </w:rPr>
      </w:pPr>
      <w:r w:rsidRPr="00AE157A">
        <w:rPr>
          <w:sz w:val="22"/>
        </w:rPr>
        <w:t>Līguma 1</w:t>
      </w:r>
      <w:r w:rsidR="004F06FA">
        <w:rPr>
          <w:sz w:val="22"/>
        </w:rPr>
        <w:t>4</w:t>
      </w:r>
      <w:r w:rsidRPr="00AE157A">
        <w:rPr>
          <w:sz w:val="22"/>
        </w:rPr>
        <w:t>.2.</w:t>
      </w:r>
      <w:r w:rsidR="00F57983" w:rsidRPr="00DE7952">
        <w:rPr>
          <w:sz w:val="22"/>
        </w:rPr>
        <w:t>2</w:t>
      </w:r>
      <w:r w:rsidRPr="00AE157A">
        <w:rPr>
          <w:sz w:val="22"/>
        </w:rPr>
        <w:t>. punktā noteiktajā gadījumā, Puses ir tiesīgas grozīt Līguma 2.pielikuma II sadaļu „Pretendenta piedāvātais personāls”</w:t>
      </w:r>
      <w:r w:rsidR="004F416D">
        <w:rPr>
          <w:sz w:val="22"/>
        </w:rPr>
        <w:t>, ievērojot Līguma 7.sadaļas nosacījumus</w:t>
      </w:r>
      <w:r w:rsidRPr="00AE157A">
        <w:rPr>
          <w:sz w:val="22"/>
        </w:rPr>
        <w:t>.</w:t>
      </w:r>
    </w:p>
    <w:p w:rsidR="00F95C2B" w:rsidRPr="00AE157A" w:rsidRDefault="0055563C" w:rsidP="00AE157A">
      <w:pPr>
        <w:widowControl w:val="0"/>
        <w:numPr>
          <w:ilvl w:val="1"/>
          <w:numId w:val="1"/>
        </w:numPr>
        <w:tabs>
          <w:tab w:val="clear" w:pos="660"/>
        </w:tabs>
        <w:ind w:left="709" w:hanging="709"/>
        <w:jc w:val="both"/>
        <w:rPr>
          <w:sz w:val="22"/>
        </w:rPr>
      </w:pPr>
      <w:r w:rsidRPr="00AE157A">
        <w:rPr>
          <w:sz w:val="22"/>
        </w:rPr>
        <w:t>Līguma 1</w:t>
      </w:r>
      <w:r w:rsidR="004F06FA">
        <w:rPr>
          <w:sz w:val="22"/>
        </w:rPr>
        <w:t>4</w:t>
      </w:r>
      <w:r w:rsidRPr="00AE157A">
        <w:rPr>
          <w:sz w:val="22"/>
        </w:rPr>
        <w:t>.2.</w:t>
      </w:r>
      <w:r w:rsidR="00B54697">
        <w:rPr>
          <w:sz w:val="22"/>
        </w:rPr>
        <w:t>3</w:t>
      </w:r>
      <w:r w:rsidRPr="00AE157A">
        <w:rPr>
          <w:sz w:val="22"/>
        </w:rPr>
        <w:t xml:space="preserve">.punktā noteiktajā gadījumā Puses ir tiesīgas grozīt tikai komersanta nosaukumu, rekvizītus </w:t>
      </w:r>
      <w:proofErr w:type="spellStart"/>
      <w:r w:rsidRPr="00AE157A">
        <w:rPr>
          <w:sz w:val="22"/>
        </w:rPr>
        <w:t>utml</w:t>
      </w:r>
      <w:proofErr w:type="spellEnd"/>
      <w:r w:rsidRPr="00AE157A">
        <w:rPr>
          <w:sz w:val="22"/>
        </w:rPr>
        <w:t>. organizatorisko informāciju, iepriekšējā Izpildītāja saistību un tiesību pārņēmējam pilnā apmērā uzņemoties pildīt Līgumu ar tādiem pašiem nosacījumiem, kādus uzņēmies sākotnējais Līguma Izpildītājs.</w:t>
      </w:r>
    </w:p>
    <w:p w:rsidR="0055563C" w:rsidRPr="00E3798D" w:rsidRDefault="0055563C" w:rsidP="0055563C">
      <w:pPr>
        <w:widowControl w:val="0"/>
        <w:numPr>
          <w:ilvl w:val="1"/>
          <w:numId w:val="1"/>
        </w:numPr>
        <w:tabs>
          <w:tab w:val="clear" w:pos="660"/>
        </w:tabs>
        <w:ind w:left="709" w:hanging="709"/>
        <w:jc w:val="both"/>
        <w:rPr>
          <w:sz w:val="22"/>
          <w:szCs w:val="22"/>
        </w:rPr>
      </w:pPr>
      <w:r w:rsidRPr="00E3798D">
        <w:rPr>
          <w:sz w:val="22"/>
          <w:szCs w:val="22"/>
        </w:rPr>
        <w:t xml:space="preserve">Līguma, Vienošanās grozījumi ir spēkā tikai tad, ja tie ir noformēti rakstiski un ir Pušu parakstīti. Jebkuri Līguma, Vienošanās grozījumi ir Līguma neatņemama sastāvdaļa. Līguma noteikumu izmaiņas vai grozījumi maina vai kā citādi groza šī Līguma saturu tikai un vienīgi </w:t>
      </w:r>
      <w:r w:rsidRPr="00E3798D">
        <w:rPr>
          <w:sz w:val="22"/>
          <w:szCs w:val="22"/>
        </w:rPr>
        <w:lastRenderedPageBreak/>
        <w:t xml:space="preserve">tiktāl, cik par to tieši abas Puses vienojušās, izdarot attiecīgos grozījumus. </w:t>
      </w:r>
    </w:p>
    <w:p w:rsidR="0055563C" w:rsidRDefault="0055563C" w:rsidP="0055563C">
      <w:pPr>
        <w:widowControl w:val="0"/>
        <w:numPr>
          <w:ilvl w:val="1"/>
          <w:numId w:val="1"/>
        </w:numPr>
        <w:tabs>
          <w:tab w:val="clear" w:pos="660"/>
        </w:tabs>
        <w:ind w:left="709" w:hanging="709"/>
        <w:jc w:val="both"/>
        <w:rPr>
          <w:sz w:val="22"/>
        </w:rPr>
      </w:pPr>
      <w:r w:rsidRPr="00E3798D">
        <w:rPr>
          <w:sz w:val="22"/>
          <w:szCs w:val="22"/>
        </w:rPr>
        <w:t>Pusēm ir tiesības vienpusēji atkāpties no Līguma</w:t>
      </w:r>
      <w:r>
        <w:rPr>
          <w:sz w:val="22"/>
        </w:rPr>
        <w:t xml:space="preserve">, par to rakstiski brīdinot otru Pusi 1 (vienu) mēnesi iepriekš, ja otra Puse nepilda vai pārkāpj šajā Līgumā noteiktās saistības ilgāk kā 30 (trīsdesmit) dienas no rakstiska Puses brīdinājuma saņemšanas. </w:t>
      </w:r>
    </w:p>
    <w:p w:rsidR="0055563C" w:rsidRDefault="0055563C" w:rsidP="0055563C">
      <w:pPr>
        <w:numPr>
          <w:ilvl w:val="1"/>
          <w:numId w:val="1"/>
        </w:numPr>
        <w:tabs>
          <w:tab w:val="clear" w:pos="660"/>
        </w:tabs>
        <w:ind w:left="720" w:hanging="720"/>
        <w:jc w:val="both"/>
        <w:rPr>
          <w:sz w:val="22"/>
        </w:rPr>
      </w:pPr>
      <w:r>
        <w:rPr>
          <w:sz w:val="22"/>
        </w:rPr>
        <w:t>Pasūtītājam ir tiesības vienpusēji atkāpties no Līguma bez līgumsoda piemērošanas, ja šajā Līgumā noteikto Pasūtītāja saistību izpilde ir neiespējama vai apgrūtināta sakarā ar būtisku finansējuma samazinājumu Pasūtītājam, kā arī sakarā ar Pasūtītāja reorganizāciju vai likvidāciju, ja tās rezultātā Pasūtītāja saistību pārņēmējs neturpina veikt funkciju vai uzdevumu, kuru nodrošināšanai noslēgts šis Līgums, vai arī veic šo funkciju vai uzdevumu samazinātā apjomā.</w:t>
      </w:r>
    </w:p>
    <w:p w:rsidR="00190DF3" w:rsidRPr="00201010" w:rsidRDefault="00190DF3" w:rsidP="00190DF3">
      <w:pPr>
        <w:numPr>
          <w:ilvl w:val="1"/>
          <w:numId w:val="1"/>
        </w:numPr>
        <w:tabs>
          <w:tab w:val="clear" w:pos="660"/>
        </w:tabs>
        <w:ind w:left="720" w:hanging="720"/>
        <w:jc w:val="both"/>
        <w:rPr>
          <w:sz w:val="24"/>
          <w:szCs w:val="24"/>
        </w:rPr>
      </w:pPr>
      <w:r w:rsidRPr="000A43F2">
        <w:rPr>
          <w:sz w:val="22"/>
          <w:szCs w:val="22"/>
        </w:rPr>
        <w:t>Pasūtītājam ir tiesības vienpusēji atkāpties no Līguma izpildes, ja Līgumu nav iespējams izpildīt tādēļ, ka Līguma izpildes laikā ir piemērotas starptautiskās vai nacionālās sankcijas vai būtiskas finanšu un kapitāla tirgus intereses ietekmējošas ES vai Ziemeļatlantijas līguma organizācijas dalībvalsts noteiktās sankcijas</w:t>
      </w:r>
      <w:r w:rsidRPr="00686EA6">
        <w:rPr>
          <w:sz w:val="24"/>
          <w:szCs w:val="24"/>
        </w:rPr>
        <w:t>.</w:t>
      </w:r>
    </w:p>
    <w:p w:rsidR="00190DF3" w:rsidRDefault="00190DF3" w:rsidP="000A43F2">
      <w:pPr>
        <w:ind w:left="720"/>
        <w:jc w:val="both"/>
        <w:rPr>
          <w:sz w:val="22"/>
        </w:rPr>
      </w:pPr>
    </w:p>
    <w:p w:rsidR="0055563C" w:rsidRDefault="0055563C" w:rsidP="0055563C">
      <w:pPr>
        <w:keepNext/>
        <w:widowControl w:val="0"/>
        <w:numPr>
          <w:ilvl w:val="0"/>
          <w:numId w:val="1"/>
        </w:numPr>
        <w:jc w:val="center"/>
        <w:rPr>
          <w:b/>
          <w:sz w:val="22"/>
        </w:rPr>
      </w:pPr>
      <w:r>
        <w:rPr>
          <w:b/>
          <w:sz w:val="22"/>
        </w:rPr>
        <w:t>Strīdu izskatīšanas kārtība</w:t>
      </w:r>
    </w:p>
    <w:p w:rsidR="0055563C" w:rsidRDefault="0055563C" w:rsidP="0055563C">
      <w:pPr>
        <w:keepNext/>
        <w:widowControl w:val="0"/>
      </w:pPr>
    </w:p>
    <w:p w:rsidR="0055563C" w:rsidRDefault="0055563C" w:rsidP="0055563C">
      <w:pPr>
        <w:keepNext/>
        <w:widowControl w:val="0"/>
        <w:numPr>
          <w:ilvl w:val="1"/>
          <w:numId w:val="1"/>
        </w:numPr>
        <w:tabs>
          <w:tab w:val="clear" w:pos="660"/>
        </w:tabs>
        <w:ind w:left="720" w:hanging="720"/>
        <w:jc w:val="both"/>
        <w:rPr>
          <w:sz w:val="22"/>
          <w:szCs w:val="22"/>
        </w:rPr>
      </w:pPr>
      <w:r>
        <w:rPr>
          <w:sz w:val="22"/>
          <w:szCs w:val="22"/>
        </w:rPr>
        <w:t>Visus strīdus, kas izriet vai rodas saistībā ar šo Līgumu vai tā interpretāciju, Puses apņemas risināt pārrunu ceļā.</w:t>
      </w:r>
    </w:p>
    <w:p w:rsidR="0055563C" w:rsidRDefault="0055563C" w:rsidP="0055563C">
      <w:pPr>
        <w:widowControl w:val="0"/>
        <w:numPr>
          <w:ilvl w:val="1"/>
          <w:numId w:val="1"/>
        </w:numPr>
        <w:tabs>
          <w:tab w:val="clear" w:pos="660"/>
        </w:tabs>
        <w:ind w:left="720" w:hanging="720"/>
        <w:jc w:val="both"/>
        <w:rPr>
          <w:sz w:val="22"/>
        </w:rPr>
      </w:pPr>
      <w:r>
        <w:rPr>
          <w:sz w:val="22"/>
          <w:szCs w:val="22"/>
        </w:rPr>
        <w:t>Jebkura strīda risināšanai Pušu starpā par jautājumiem, kas izriet no šī Līguma un ko neizdodas atrisināt pārrunu ceļā 30 (trīsdesmit) dienu laikā pēc tam, kad viena no Pusēm saņēmusi otras Puses rakstisku pieprasījumu šādam risinājumam, jebkura no Pusēm ir tiesīga vērsties tiesā. Strīda risināšana notiks saskaņā ar Latvijas Republikā spēkā esošajiem normatīvajiem aktiem</w:t>
      </w:r>
      <w:r>
        <w:rPr>
          <w:sz w:val="22"/>
        </w:rPr>
        <w:t>.</w:t>
      </w:r>
    </w:p>
    <w:p w:rsidR="0055563C" w:rsidRDefault="0055563C" w:rsidP="0055563C">
      <w:pPr>
        <w:widowControl w:val="0"/>
      </w:pPr>
    </w:p>
    <w:p w:rsidR="0055563C" w:rsidRDefault="0055563C" w:rsidP="0055563C">
      <w:pPr>
        <w:keepNext/>
        <w:widowControl w:val="0"/>
        <w:numPr>
          <w:ilvl w:val="0"/>
          <w:numId w:val="1"/>
        </w:numPr>
        <w:jc w:val="center"/>
        <w:rPr>
          <w:b/>
          <w:sz w:val="22"/>
        </w:rPr>
      </w:pPr>
      <w:r>
        <w:rPr>
          <w:b/>
          <w:sz w:val="22"/>
        </w:rPr>
        <w:t>Citi noteikumi</w:t>
      </w:r>
    </w:p>
    <w:p w:rsidR="0055563C" w:rsidRDefault="0055563C" w:rsidP="0055563C">
      <w:pPr>
        <w:keepNext/>
        <w:widowControl w:val="0"/>
        <w:rPr>
          <w:b/>
          <w:sz w:val="22"/>
        </w:rPr>
      </w:pPr>
    </w:p>
    <w:p w:rsidR="0055563C" w:rsidRDefault="0055563C" w:rsidP="0055563C">
      <w:pPr>
        <w:keepNext/>
        <w:widowControl w:val="0"/>
        <w:numPr>
          <w:ilvl w:val="1"/>
          <w:numId w:val="1"/>
        </w:numPr>
        <w:tabs>
          <w:tab w:val="clear" w:pos="660"/>
        </w:tabs>
        <w:ind w:left="540" w:hanging="540"/>
        <w:jc w:val="both"/>
        <w:rPr>
          <w:sz w:val="22"/>
        </w:rPr>
      </w:pPr>
      <w:r>
        <w:rPr>
          <w:sz w:val="22"/>
          <w:szCs w:val="22"/>
        </w:rPr>
        <w:t>Ar šo Līgumu Puses nosaka šādus pārstāvjus</w:t>
      </w:r>
      <w:r>
        <w:rPr>
          <w:sz w:val="22"/>
        </w:rPr>
        <w:t>:</w:t>
      </w:r>
    </w:p>
    <w:tbl>
      <w:tblPr>
        <w:tblW w:w="9151"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536"/>
        <w:gridCol w:w="4615"/>
      </w:tblGrid>
      <w:tr w:rsidR="0055563C" w:rsidTr="00362017">
        <w:tc>
          <w:tcPr>
            <w:tcW w:w="4536" w:type="dxa"/>
            <w:tcBorders>
              <w:top w:val="single" w:sz="4" w:space="0" w:color="auto"/>
            </w:tcBorders>
          </w:tcPr>
          <w:p w:rsidR="0055563C" w:rsidRDefault="0055563C" w:rsidP="00362017">
            <w:pPr>
              <w:widowControl w:val="0"/>
              <w:jc w:val="both"/>
              <w:rPr>
                <w:sz w:val="22"/>
                <w:szCs w:val="22"/>
                <w:u w:val="single"/>
              </w:rPr>
            </w:pPr>
            <w:r>
              <w:rPr>
                <w:sz w:val="22"/>
                <w:szCs w:val="22"/>
                <w:u w:val="single"/>
              </w:rPr>
              <w:t>No Pasūtītāja puses:</w:t>
            </w:r>
          </w:p>
        </w:tc>
        <w:tc>
          <w:tcPr>
            <w:tcW w:w="4615" w:type="dxa"/>
            <w:tcBorders>
              <w:top w:val="single" w:sz="4" w:space="0" w:color="auto"/>
            </w:tcBorders>
          </w:tcPr>
          <w:p w:rsidR="0055563C" w:rsidRDefault="0055563C" w:rsidP="00362017">
            <w:pPr>
              <w:widowControl w:val="0"/>
              <w:jc w:val="both"/>
              <w:rPr>
                <w:sz w:val="22"/>
                <w:szCs w:val="22"/>
                <w:u w:val="single"/>
              </w:rPr>
            </w:pPr>
            <w:r>
              <w:rPr>
                <w:sz w:val="22"/>
                <w:szCs w:val="22"/>
                <w:u w:val="single"/>
              </w:rPr>
              <w:t>No Izpildītāja puses:</w:t>
            </w:r>
          </w:p>
        </w:tc>
      </w:tr>
      <w:tr w:rsidR="0055563C" w:rsidTr="00362017">
        <w:tc>
          <w:tcPr>
            <w:tcW w:w="4536" w:type="dxa"/>
            <w:tcBorders>
              <w:bottom w:val="single" w:sz="4" w:space="0" w:color="auto"/>
            </w:tcBorders>
          </w:tcPr>
          <w:p w:rsidR="0055563C" w:rsidRDefault="0055563C" w:rsidP="00270888">
            <w:pPr>
              <w:widowControl w:val="0"/>
              <w:rPr>
                <w:sz w:val="22"/>
                <w:szCs w:val="22"/>
              </w:rPr>
            </w:pPr>
          </w:p>
        </w:tc>
        <w:tc>
          <w:tcPr>
            <w:tcW w:w="4615" w:type="dxa"/>
            <w:tcBorders>
              <w:bottom w:val="single" w:sz="4" w:space="0" w:color="auto"/>
            </w:tcBorders>
          </w:tcPr>
          <w:p w:rsidR="0055563C" w:rsidRDefault="0055563C" w:rsidP="0093310D">
            <w:pPr>
              <w:widowControl w:val="0"/>
              <w:jc w:val="both"/>
              <w:rPr>
                <w:sz w:val="22"/>
                <w:szCs w:val="22"/>
              </w:rPr>
            </w:pPr>
          </w:p>
        </w:tc>
      </w:tr>
    </w:tbl>
    <w:p w:rsidR="0055563C" w:rsidRDefault="0055563C" w:rsidP="0055563C">
      <w:pPr>
        <w:widowControl w:val="0"/>
        <w:jc w:val="both"/>
        <w:rPr>
          <w:sz w:val="22"/>
          <w:szCs w:val="22"/>
        </w:rPr>
      </w:pPr>
    </w:p>
    <w:p w:rsidR="0055563C" w:rsidRDefault="0055563C" w:rsidP="0055563C">
      <w:pPr>
        <w:widowControl w:val="0"/>
        <w:numPr>
          <w:ilvl w:val="1"/>
          <w:numId w:val="1"/>
        </w:numPr>
        <w:tabs>
          <w:tab w:val="clear" w:pos="660"/>
        </w:tabs>
        <w:ind w:left="720" w:hanging="720"/>
        <w:jc w:val="both"/>
        <w:rPr>
          <w:sz w:val="22"/>
          <w:szCs w:val="22"/>
        </w:rPr>
      </w:pPr>
      <w:r>
        <w:rPr>
          <w:sz w:val="22"/>
          <w:szCs w:val="22"/>
        </w:rPr>
        <w:t xml:space="preserve">Pušu pārstāvji ir atbildīgi par </w:t>
      </w:r>
      <w:r w:rsidR="00A03AC3">
        <w:rPr>
          <w:sz w:val="22"/>
          <w:szCs w:val="22"/>
        </w:rPr>
        <w:t>Detalizētā kalendārā plāna</w:t>
      </w:r>
      <w:r w:rsidR="00605A2F">
        <w:rPr>
          <w:sz w:val="22"/>
          <w:szCs w:val="22"/>
        </w:rPr>
        <w:t xml:space="preserve"> saskaņošanu</w:t>
      </w:r>
      <w:r>
        <w:rPr>
          <w:sz w:val="22"/>
          <w:szCs w:val="22"/>
        </w:rPr>
        <w:t xml:space="preserve">, </w:t>
      </w:r>
      <w:r w:rsidR="008A330B">
        <w:rPr>
          <w:sz w:val="22"/>
        </w:rPr>
        <w:t xml:space="preserve">Piegādes nodošanas – pieņemšanas aktu, Noslēguma nodošanas – pieņemšanas akta parakstīšanu, </w:t>
      </w:r>
      <w:r>
        <w:rPr>
          <w:sz w:val="22"/>
          <w:szCs w:val="22"/>
        </w:rPr>
        <w:t>Līguma izpildes koordinēšanu Pušu vārdā un par Līguma izpildei nepieciešamo materiālu nodošanas un pieņemšanas organizēšanu.</w:t>
      </w:r>
    </w:p>
    <w:p w:rsidR="0055563C" w:rsidRDefault="0055563C" w:rsidP="0055563C">
      <w:pPr>
        <w:widowControl w:val="0"/>
        <w:numPr>
          <w:ilvl w:val="1"/>
          <w:numId w:val="1"/>
        </w:numPr>
        <w:tabs>
          <w:tab w:val="clear" w:pos="660"/>
        </w:tabs>
        <w:ind w:left="720" w:hanging="720"/>
        <w:jc w:val="both"/>
        <w:rPr>
          <w:sz w:val="22"/>
          <w:szCs w:val="22"/>
        </w:rPr>
      </w:pPr>
      <w:r>
        <w:rPr>
          <w:sz w:val="22"/>
          <w:szCs w:val="22"/>
        </w:rPr>
        <w:t>Ar šo Līgumu Puses vienojas, ka šajā Līgumā noteiktās tiesības un pienākumi ir personiski un cieši saistīti ar Pusēm, un to cesija vai cita nodošana vai subordinēšana nav pieļaujama bez otras Puses rakstiskas piekrišanas.</w:t>
      </w:r>
    </w:p>
    <w:p w:rsidR="0055563C" w:rsidRDefault="0055563C" w:rsidP="0055563C">
      <w:pPr>
        <w:widowControl w:val="0"/>
        <w:numPr>
          <w:ilvl w:val="1"/>
          <w:numId w:val="1"/>
        </w:numPr>
        <w:tabs>
          <w:tab w:val="clear" w:pos="660"/>
        </w:tabs>
        <w:ind w:left="720" w:hanging="720"/>
        <w:jc w:val="both"/>
        <w:rPr>
          <w:sz w:val="22"/>
          <w:szCs w:val="22"/>
        </w:rPr>
      </w:pPr>
      <w:r>
        <w:rPr>
          <w:sz w:val="22"/>
          <w:szCs w:val="22"/>
        </w:rPr>
        <w:t>Ja kāds no šī Līguma noteikumiem var izrādīties nelikumīgs vai nesaistošs, tas neietekmēs ar šo Līgumu noteiktās Pušu saistības un tiesības kopumā.</w:t>
      </w:r>
    </w:p>
    <w:p w:rsidR="0055563C" w:rsidRDefault="0055563C" w:rsidP="0055563C">
      <w:pPr>
        <w:widowControl w:val="0"/>
        <w:numPr>
          <w:ilvl w:val="1"/>
          <w:numId w:val="1"/>
        </w:numPr>
        <w:tabs>
          <w:tab w:val="clear" w:pos="660"/>
        </w:tabs>
        <w:ind w:left="720" w:hanging="720"/>
        <w:jc w:val="both"/>
        <w:rPr>
          <w:sz w:val="22"/>
          <w:szCs w:val="22"/>
        </w:rPr>
      </w:pPr>
      <w:r>
        <w:rPr>
          <w:sz w:val="22"/>
          <w:szCs w:val="22"/>
        </w:rPr>
        <w:t xml:space="preserve">Pusēm ir jāinformē vienai otra 1 (vienas) nedēļas laikā par savu rekvizītu (nosaukuma, adreses, norēķinu rekvizītu un </w:t>
      </w:r>
      <w:proofErr w:type="spellStart"/>
      <w:r>
        <w:rPr>
          <w:sz w:val="22"/>
          <w:szCs w:val="22"/>
        </w:rPr>
        <w:t>tml</w:t>
      </w:r>
      <w:proofErr w:type="spellEnd"/>
      <w:r>
        <w:rPr>
          <w:sz w:val="22"/>
          <w:szCs w:val="22"/>
        </w:rPr>
        <w:t>.), Pušu pārstāvju maiņu rakstiski, apstiprinot ar parakstu. Šādā gadījumā atsevišķi Līguma grozījumi netiek gatavoti.</w:t>
      </w:r>
    </w:p>
    <w:p w:rsidR="0055563C" w:rsidRDefault="0055563C" w:rsidP="0055563C">
      <w:pPr>
        <w:widowControl w:val="0"/>
        <w:numPr>
          <w:ilvl w:val="1"/>
          <w:numId w:val="1"/>
        </w:numPr>
        <w:tabs>
          <w:tab w:val="clear" w:pos="660"/>
          <w:tab w:val="left" w:pos="4500"/>
        </w:tabs>
        <w:ind w:left="720" w:hanging="720"/>
        <w:jc w:val="both"/>
        <w:rPr>
          <w:sz w:val="22"/>
          <w:szCs w:val="22"/>
        </w:rPr>
      </w:pPr>
      <w:r>
        <w:rPr>
          <w:sz w:val="22"/>
          <w:szCs w:val="22"/>
        </w:rPr>
        <w:t>Šis Līgums ir sastādīts, stājas spēkā un tiek izpildīts, kā arī Pušu savstarpējās attiecības tiek regulētas un skaidrotas saskaņā ar Latvijas Republikā spēkā esošajiem normatīvajiem aktiem.</w:t>
      </w:r>
    </w:p>
    <w:p w:rsidR="0055563C" w:rsidRDefault="0055563C" w:rsidP="0055563C">
      <w:pPr>
        <w:widowControl w:val="0"/>
        <w:numPr>
          <w:ilvl w:val="1"/>
          <w:numId w:val="1"/>
        </w:numPr>
        <w:tabs>
          <w:tab w:val="clear" w:pos="660"/>
        </w:tabs>
        <w:ind w:left="720" w:hanging="720"/>
        <w:jc w:val="both"/>
        <w:rPr>
          <w:sz w:val="22"/>
          <w:szCs w:val="22"/>
        </w:rPr>
      </w:pPr>
      <w:r>
        <w:rPr>
          <w:sz w:val="22"/>
          <w:szCs w:val="22"/>
        </w:rPr>
        <w:t>Ja kāda no Pusēm nav izmantojusi šajā Līgumā paredzētās tiesības vai cita veida tiesiskās aizsardzības līdzekļus, netiks uzskatīts, ka Puse ir atteikusies no šo tiesību vai tiesiskās aizsardzības līdzekļa izmantošanas turpmāk.</w:t>
      </w:r>
    </w:p>
    <w:p w:rsidR="0055563C" w:rsidRPr="00A83D3B" w:rsidRDefault="0055563C" w:rsidP="0055563C">
      <w:pPr>
        <w:widowControl w:val="0"/>
        <w:numPr>
          <w:ilvl w:val="1"/>
          <w:numId w:val="1"/>
        </w:numPr>
        <w:tabs>
          <w:tab w:val="clear" w:pos="660"/>
        </w:tabs>
        <w:ind w:left="720" w:hanging="720"/>
        <w:jc w:val="both"/>
        <w:rPr>
          <w:sz w:val="22"/>
          <w:szCs w:val="22"/>
        </w:rPr>
      </w:pPr>
      <w:r>
        <w:rPr>
          <w:sz w:val="22"/>
          <w:szCs w:val="22"/>
        </w:rPr>
        <w:t xml:space="preserve">Līgums sastādīts un parakstīts </w:t>
      </w:r>
      <w:r w:rsidR="00A83D3B">
        <w:rPr>
          <w:sz w:val="22"/>
          <w:szCs w:val="22"/>
        </w:rPr>
        <w:t xml:space="preserve">3 </w:t>
      </w:r>
      <w:r>
        <w:rPr>
          <w:sz w:val="22"/>
          <w:szCs w:val="22"/>
        </w:rPr>
        <w:t>(</w:t>
      </w:r>
      <w:r w:rsidR="00A83D3B">
        <w:rPr>
          <w:sz w:val="22"/>
          <w:szCs w:val="22"/>
        </w:rPr>
        <w:t>trīs</w:t>
      </w:r>
      <w:r>
        <w:rPr>
          <w:sz w:val="22"/>
          <w:szCs w:val="22"/>
        </w:rPr>
        <w:t xml:space="preserve">) oriģinālos eksemplāros, </w:t>
      </w:r>
      <w:r w:rsidR="00A83D3B">
        <w:rPr>
          <w:sz w:val="22"/>
          <w:szCs w:val="22"/>
        </w:rPr>
        <w:t xml:space="preserve">visi </w:t>
      </w:r>
      <w:r>
        <w:rPr>
          <w:sz w:val="22"/>
          <w:szCs w:val="22"/>
        </w:rPr>
        <w:t xml:space="preserve">Līguma eksemplāri ir ar vienādu juridisko spēku. Viens no Līguma eksemplāriem atrodas pie Pasūtītāja, bet </w:t>
      </w:r>
      <w:r w:rsidR="00A83D3B">
        <w:rPr>
          <w:sz w:val="22"/>
          <w:szCs w:val="22"/>
        </w:rPr>
        <w:t xml:space="preserve">divi </w:t>
      </w:r>
      <w:r>
        <w:rPr>
          <w:sz w:val="22"/>
          <w:szCs w:val="22"/>
        </w:rPr>
        <w:t>– pie Izpildītāja</w:t>
      </w:r>
      <w:r w:rsidR="00A83D3B">
        <w:rPr>
          <w:sz w:val="22"/>
          <w:szCs w:val="22"/>
        </w:rPr>
        <w:t xml:space="preserve">, </w:t>
      </w:r>
      <w:r w:rsidR="00A83D3B" w:rsidRPr="000A43F2">
        <w:rPr>
          <w:sz w:val="22"/>
          <w:szCs w:val="22"/>
        </w:rPr>
        <w:t>katram no Izpildītāja dalībniekiem – pa vienam Līguma eksemplāram</w:t>
      </w:r>
      <w:r w:rsidRPr="00A83D3B">
        <w:rPr>
          <w:sz w:val="22"/>
          <w:szCs w:val="22"/>
        </w:rPr>
        <w:t>.</w:t>
      </w:r>
    </w:p>
    <w:p w:rsidR="0055563C" w:rsidRDefault="0055563C" w:rsidP="0055563C">
      <w:pPr>
        <w:widowControl w:val="0"/>
        <w:numPr>
          <w:ilvl w:val="1"/>
          <w:numId w:val="1"/>
        </w:numPr>
        <w:tabs>
          <w:tab w:val="clear" w:pos="660"/>
        </w:tabs>
        <w:ind w:left="720" w:hanging="720"/>
        <w:jc w:val="both"/>
        <w:rPr>
          <w:sz w:val="22"/>
        </w:rPr>
      </w:pPr>
      <w:r>
        <w:rPr>
          <w:sz w:val="22"/>
          <w:szCs w:val="22"/>
        </w:rPr>
        <w:t xml:space="preserve">Atklāta konkursa nolikums, Izpildītāja piedāvājums un Līguma </w:t>
      </w:r>
      <w:r w:rsidR="0073683D">
        <w:rPr>
          <w:sz w:val="22"/>
          <w:szCs w:val="22"/>
        </w:rPr>
        <w:t xml:space="preserve">5 </w:t>
      </w:r>
      <w:r>
        <w:rPr>
          <w:sz w:val="22"/>
          <w:szCs w:val="22"/>
        </w:rPr>
        <w:t>(</w:t>
      </w:r>
      <w:r w:rsidR="0073683D">
        <w:rPr>
          <w:sz w:val="22"/>
          <w:szCs w:val="22"/>
        </w:rPr>
        <w:t>pieci</w:t>
      </w:r>
      <w:r>
        <w:rPr>
          <w:sz w:val="22"/>
          <w:szCs w:val="22"/>
        </w:rPr>
        <w:t>) pielikumi ir šī Līguma neatņemamas sastāvdaļas un ir Pusēm saistoši šī Līguma izpildē</w:t>
      </w:r>
      <w:r>
        <w:rPr>
          <w:sz w:val="22"/>
        </w:rPr>
        <w:t>.</w:t>
      </w:r>
    </w:p>
    <w:p w:rsidR="0055563C" w:rsidRDefault="0055563C" w:rsidP="0055563C">
      <w:pPr>
        <w:widowControl w:val="0"/>
        <w:numPr>
          <w:ilvl w:val="1"/>
          <w:numId w:val="1"/>
        </w:numPr>
        <w:tabs>
          <w:tab w:val="clear" w:pos="660"/>
          <w:tab w:val="left" w:pos="540"/>
        </w:tabs>
        <w:ind w:left="540" w:hanging="540"/>
        <w:jc w:val="both"/>
        <w:rPr>
          <w:sz w:val="22"/>
          <w:szCs w:val="22"/>
        </w:rPr>
      </w:pPr>
      <w:r>
        <w:rPr>
          <w:sz w:val="22"/>
          <w:szCs w:val="22"/>
        </w:rPr>
        <w:t>Līguma pielikumi:</w:t>
      </w:r>
    </w:p>
    <w:p w:rsidR="0055563C" w:rsidRDefault="0055563C" w:rsidP="0055563C">
      <w:pPr>
        <w:widowControl w:val="0"/>
        <w:numPr>
          <w:ilvl w:val="0"/>
          <w:numId w:val="2"/>
        </w:numPr>
        <w:tabs>
          <w:tab w:val="clear" w:pos="480"/>
          <w:tab w:val="num" w:pos="1080"/>
          <w:tab w:val="num" w:pos="1260"/>
        </w:tabs>
        <w:ind w:left="2160" w:hanging="1440"/>
        <w:jc w:val="both"/>
        <w:rPr>
          <w:sz w:val="22"/>
          <w:szCs w:val="22"/>
        </w:rPr>
      </w:pPr>
      <w:r>
        <w:rPr>
          <w:sz w:val="22"/>
          <w:szCs w:val="22"/>
        </w:rPr>
        <w:t>pielikums –</w:t>
      </w:r>
      <w:r>
        <w:rPr>
          <w:sz w:val="22"/>
          <w:szCs w:val="22"/>
        </w:rPr>
        <w:tab/>
        <w:t xml:space="preserve">Tehniskā </w:t>
      </w:r>
      <w:r w:rsidRPr="00F202C1">
        <w:rPr>
          <w:sz w:val="22"/>
          <w:szCs w:val="22"/>
        </w:rPr>
        <w:t>specifikācija;</w:t>
      </w:r>
    </w:p>
    <w:p w:rsidR="0055563C" w:rsidRDefault="0055563C" w:rsidP="0055563C">
      <w:pPr>
        <w:widowControl w:val="0"/>
        <w:numPr>
          <w:ilvl w:val="0"/>
          <w:numId w:val="2"/>
        </w:numPr>
        <w:tabs>
          <w:tab w:val="clear" w:pos="480"/>
          <w:tab w:val="num" w:pos="1080"/>
          <w:tab w:val="num" w:pos="1260"/>
        </w:tabs>
        <w:ind w:left="2160" w:hanging="1440"/>
        <w:jc w:val="both"/>
        <w:rPr>
          <w:sz w:val="22"/>
          <w:szCs w:val="22"/>
        </w:rPr>
      </w:pPr>
      <w:r>
        <w:rPr>
          <w:sz w:val="22"/>
          <w:szCs w:val="22"/>
        </w:rPr>
        <w:t>pielikums – Izpildītāja Tehniskais piedāvājums</w:t>
      </w:r>
      <w:r w:rsidRPr="00F202C1">
        <w:rPr>
          <w:sz w:val="22"/>
          <w:szCs w:val="22"/>
        </w:rPr>
        <w:t>;</w:t>
      </w:r>
    </w:p>
    <w:p w:rsidR="0055563C" w:rsidRPr="00A03AC3" w:rsidRDefault="0055563C" w:rsidP="004C788D">
      <w:pPr>
        <w:widowControl w:val="0"/>
        <w:numPr>
          <w:ilvl w:val="0"/>
          <w:numId w:val="2"/>
        </w:numPr>
        <w:tabs>
          <w:tab w:val="clear" w:pos="480"/>
          <w:tab w:val="num" w:pos="1080"/>
          <w:tab w:val="num" w:pos="1260"/>
        </w:tabs>
        <w:ind w:left="2160" w:hanging="1440"/>
        <w:jc w:val="both"/>
        <w:rPr>
          <w:sz w:val="22"/>
          <w:szCs w:val="22"/>
        </w:rPr>
      </w:pPr>
      <w:r w:rsidRPr="00A03AC3">
        <w:rPr>
          <w:sz w:val="22"/>
          <w:szCs w:val="22"/>
        </w:rPr>
        <w:t>pielikums –</w:t>
      </w:r>
      <w:r w:rsidRPr="00A03AC3">
        <w:rPr>
          <w:sz w:val="22"/>
          <w:szCs w:val="22"/>
        </w:rPr>
        <w:tab/>
        <w:t>Piegādes nodošanas – pieņemšanas akta forma;</w:t>
      </w:r>
    </w:p>
    <w:p w:rsidR="0055563C" w:rsidRDefault="0055563C" w:rsidP="0055563C">
      <w:pPr>
        <w:widowControl w:val="0"/>
        <w:numPr>
          <w:ilvl w:val="0"/>
          <w:numId w:val="2"/>
        </w:numPr>
        <w:tabs>
          <w:tab w:val="clear" w:pos="480"/>
          <w:tab w:val="num" w:pos="1080"/>
          <w:tab w:val="num" w:pos="1260"/>
        </w:tabs>
        <w:ind w:left="2160" w:hanging="1440"/>
        <w:jc w:val="both"/>
        <w:rPr>
          <w:sz w:val="22"/>
          <w:szCs w:val="22"/>
        </w:rPr>
      </w:pPr>
      <w:r>
        <w:rPr>
          <w:sz w:val="22"/>
          <w:szCs w:val="22"/>
        </w:rPr>
        <w:t>pielikums – Noslēguma nodošanas – pieņemšanas akta forma;</w:t>
      </w:r>
    </w:p>
    <w:p w:rsidR="0055563C" w:rsidRDefault="0055563C" w:rsidP="0055563C">
      <w:pPr>
        <w:widowControl w:val="0"/>
        <w:numPr>
          <w:ilvl w:val="0"/>
          <w:numId w:val="2"/>
        </w:numPr>
        <w:tabs>
          <w:tab w:val="clear" w:pos="480"/>
          <w:tab w:val="num" w:pos="1080"/>
          <w:tab w:val="num" w:pos="1260"/>
        </w:tabs>
        <w:ind w:left="2160" w:hanging="1440"/>
        <w:jc w:val="both"/>
        <w:rPr>
          <w:sz w:val="22"/>
          <w:szCs w:val="22"/>
        </w:rPr>
      </w:pPr>
      <w:r>
        <w:rPr>
          <w:sz w:val="22"/>
          <w:szCs w:val="22"/>
        </w:rPr>
        <w:lastRenderedPageBreak/>
        <w:t>pielikums –</w:t>
      </w:r>
      <w:r>
        <w:rPr>
          <w:sz w:val="22"/>
          <w:szCs w:val="22"/>
        </w:rPr>
        <w:tab/>
        <w:t>Akta par līgumsodu forma.</w:t>
      </w:r>
    </w:p>
    <w:p w:rsidR="0055563C" w:rsidRDefault="0055563C" w:rsidP="0055563C">
      <w:pPr>
        <w:keepNext/>
        <w:widowControl w:val="0"/>
        <w:tabs>
          <w:tab w:val="num" w:pos="2640"/>
        </w:tabs>
        <w:ind w:left="720"/>
        <w:jc w:val="both"/>
        <w:rPr>
          <w:i/>
          <w:sz w:val="22"/>
          <w:szCs w:val="22"/>
        </w:rPr>
      </w:pPr>
    </w:p>
    <w:p w:rsidR="0055563C" w:rsidRDefault="0055563C" w:rsidP="0055563C">
      <w:pPr>
        <w:keepNext/>
        <w:widowControl w:val="0"/>
        <w:numPr>
          <w:ilvl w:val="0"/>
          <w:numId w:val="1"/>
        </w:numPr>
        <w:jc w:val="center"/>
        <w:rPr>
          <w:b/>
          <w:sz w:val="22"/>
        </w:rPr>
      </w:pPr>
      <w:bookmarkStart w:id="5" w:name="_Toc57018962"/>
      <w:bookmarkStart w:id="6" w:name="_Toc57088638"/>
      <w:bookmarkStart w:id="7" w:name="_Toc57088694"/>
      <w:bookmarkStart w:id="8" w:name="_Toc73325469"/>
      <w:bookmarkStart w:id="9" w:name="_Toc89853624"/>
      <w:bookmarkStart w:id="10" w:name="_Toc90174201"/>
      <w:r>
        <w:rPr>
          <w:b/>
          <w:sz w:val="22"/>
        </w:rPr>
        <w:t xml:space="preserve">Pušu </w:t>
      </w:r>
      <w:bookmarkEnd w:id="5"/>
      <w:bookmarkEnd w:id="6"/>
      <w:bookmarkEnd w:id="7"/>
      <w:bookmarkEnd w:id="8"/>
      <w:r>
        <w:rPr>
          <w:b/>
          <w:sz w:val="22"/>
        </w:rPr>
        <w:t>rekvizīti un paraksti</w:t>
      </w:r>
      <w:bookmarkEnd w:id="9"/>
      <w:bookmarkEnd w:id="10"/>
    </w:p>
    <w:tbl>
      <w:tblPr>
        <w:tblW w:w="9360" w:type="dxa"/>
        <w:tblInd w:w="-72" w:type="dxa"/>
        <w:tblLayout w:type="fixed"/>
        <w:tblLook w:val="0000" w:firstRow="0" w:lastRow="0" w:firstColumn="0" w:lastColumn="0" w:noHBand="0" w:noVBand="0"/>
      </w:tblPr>
      <w:tblGrid>
        <w:gridCol w:w="4645"/>
        <w:gridCol w:w="4644"/>
        <w:gridCol w:w="71"/>
      </w:tblGrid>
      <w:tr w:rsidR="0055563C" w:rsidTr="0050406C">
        <w:trPr>
          <w:gridAfter w:val="1"/>
          <w:wAfter w:w="71" w:type="dxa"/>
          <w:trHeight w:val="239"/>
        </w:trPr>
        <w:tc>
          <w:tcPr>
            <w:tcW w:w="4645" w:type="dxa"/>
          </w:tcPr>
          <w:p w:rsidR="0055563C" w:rsidRDefault="0055563C" w:rsidP="00362017">
            <w:pPr>
              <w:keepNext/>
              <w:widowControl w:val="0"/>
              <w:spacing w:before="120"/>
              <w:jc w:val="center"/>
              <w:rPr>
                <w:b/>
                <w:sz w:val="22"/>
                <w:szCs w:val="22"/>
              </w:rPr>
            </w:pPr>
            <w:r>
              <w:rPr>
                <w:b/>
                <w:sz w:val="22"/>
                <w:szCs w:val="22"/>
              </w:rPr>
              <w:t>Pasūtītājs</w:t>
            </w:r>
          </w:p>
        </w:tc>
        <w:tc>
          <w:tcPr>
            <w:tcW w:w="4644" w:type="dxa"/>
          </w:tcPr>
          <w:p w:rsidR="0055563C" w:rsidRDefault="0055563C" w:rsidP="00362017">
            <w:pPr>
              <w:keepNext/>
              <w:widowControl w:val="0"/>
              <w:spacing w:before="120"/>
              <w:jc w:val="center"/>
              <w:rPr>
                <w:b/>
                <w:sz w:val="22"/>
                <w:szCs w:val="22"/>
              </w:rPr>
            </w:pPr>
            <w:r>
              <w:rPr>
                <w:b/>
                <w:sz w:val="22"/>
                <w:szCs w:val="22"/>
              </w:rPr>
              <w:t>Izpildītājs</w:t>
            </w:r>
          </w:p>
        </w:tc>
      </w:tr>
      <w:tr w:rsidR="0055563C" w:rsidTr="0050406C">
        <w:trPr>
          <w:gridAfter w:val="1"/>
          <w:wAfter w:w="71" w:type="dxa"/>
          <w:trHeight w:val="2532"/>
        </w:trPr>
        <w:tc>
          <w:tcPr>
            <w:tcW w:w="4645" w:type="dxa"/>
          </w:tcPr>
          <w:p w:rsidR="0055563C" w:rsidRPr="00A76A9B" w:rsidRDefault="0055563C" w:rsidP="00362017">
            <w:pPr>
              <w:keepNext/>
              <w:widowControl w:val="0"/>
              <w:rPr>
                <w:b/>
                <w:sz w:val="22"/>
                <w:szCs w:val="22"/>
              </w:rPr>
            </w:pPr>
            <w:r w:rsidRPr="00A76A9B">
              <w:rPr>
                <w:b/>
                <w:sz w:val="22"/>
                <w:szCs w:val="22"/>
              </w:rPr>
              <w:t>Valsts sociālās apdrošināšanas aģentūra</w:t>
            </w:r>
          </w:p>
          <w:p w:rsidR="0055563C" w:rsidRDefault="0055563C" w:rsidP="00362017">
            <w:pPr>
              <w:keepNext/>
              <w:widowControl w:val="0"/>
              <w:rPr>
                <w:sz w:val="22"/>
                <w:szCs w:val="22"/>
              </w:rPr>
            </w:pPr>
            <w:r>
              <w:rPr>
                <w:sz w:val="22"/>
                <w:szCs w:val="22"/>
              </w:rPr>
              <w:t xml:space="preserve">Nodokļu maksātāja reģistrācijas </w:t>
            </w:r>
          </w:p>
          <w:p w:rsidR="0055563C" w:rsidRDefault="0055563C" w:rsidP="00362017">
            <w:pPr>
              <w:keepNext/>
              <w:widowControl w:val="0"/>
              <w:rPr>
                <w:sz w:val="22"/>
                <w:szCs w:val="22"/>
              </w:rPr>
            </w:pPr>
            <w:r>
              <w:rPr>
                <w:sz w:val="22"/>
                <w:szCs w:val="22"/>
              </w:rPr>
              <w:t>Nr.90001669496</w:t>
            </w:r>
          </w:p>
          <w:p w:rsidR="0055563C" w:rsidRDefault="0055563C" w:rsidP="00362017">
            <w:pPr>
              <w:keepNext/>
              <w:widowControl w:val="0"/>
              <w:rPr>
                <w:sz w:val="22"/>
                <w:szCs w:val="22"/>
              </w:rPr>
            </w:pPr>
            <w:r>
              <w:rPr>
                <w:sz w:val="22"/>
                <w:szCs w:val="22"/>
              </w:rPr>
              <w:t xml:space="preserve">Juridiskā adrese: </w:t>
            </w:r>
          </w:p>
          <w:p w:rsidR="0055563C" w:rsidRDefault="0055563C" w:rsidP="00362017">
            <w:pPr>
              <w:keepNext/>
              <w:widowControl w:val="0"/>
              <w:rPr>
                <w:sz w:val="22"/>
                <w:szCs w:val="22"/>
              </w:rPr>
            </w:pPr>
            <w:r>
              <w:rPr>
                <w:sz w:val="22"/>
                <w:szCs w:val="22"/>
              </w:rPr>
              <w:t>Lāčplēša iela 70a, Rīga, LV-1011, Latvija</w:t>
            </w:r>
          </w:p>
          <w:p w:rsidR="0055563C" w:rsidRDefault="0055563C" w:rsidP="00362017">
            <w:pPr>
              <w:keepNext/>
              <w:widowControl w:val="0"/>
              <w:rPr>
                <w:sz w:val="22"/>
                <w:szCs w:val="22"/>
              </w:rPr>
            </w:pPr>
            <w:r>
              <w:rPr>
                <w:sz w:val="22"/>
                <w:szCs w:val="22"/>
              </w:rPr>
              <w:t>Valsts kase</w:t>
            </w:r>
          </w:p>
          <w:p w:rsidR="0055563C" w:rsidRDefault="0055563C" w:rsidP="00362017">
            <w:pPr>
              <w:keepNext/>
              <w:widowControl w:val="0"/>
              <w:rPr>
                <w:sz w:val="22"/>
                <w:szCs w:val="22"/>
              </w:rPr>
            </w:pPr>
            <w:r>
              <w:rPr>
                <w:sz w:val="22"/>
                <w:szCs w:val="22"/>
              </w:rPr>
              <w:t xml:space="preserve">BIC kods: TRELLV22 </w:t>
            </w:r>
          </w:p>
          <w:p w:rsidR="0055563C" w:rsidRPr="000A43F2" w:rsidRDefault="0055563C" w:rsidP="00362017">
            <w:pPr>
              <w:keepNext/>
              <w:widowControl w:val="0"/>
              <w:rPr>
                <w:b/>
                <w:sz w:val="22"/>
                <w:szCs w:val="22"/>
              </w:rPr>
            </w:pPr>
            <w:r>
              <w:rPr>
                <w:sz w:val="22"/>
                <w:szCs w:val="22"/>
              </w:rPr>
              <w:t xml:space="preserve">Konts: </w:t>
            </w:r>
            <w:r w:rsidR="00CD0E2B" w:rsidRPr="000A43F2">
              <w:rPr>
                <w:sz w:val="22"/>
                <w:szCs w:val="22"/>
              </w:rPr>
              <w:t>LV44TREL218045311200B</w:t>
            </w:r>
          </w:p>
          <w:p w:rsidR="0055563C" w:rsidRPr="00B95443" w:rsidRDefault="0055563C" w:rsidP="00362017">
            <w:pPr>
              <w:keepNext/>
              <w:spacing w:before="120"/>
              <w:jc w:val="center"/>
              <w:rPr>
                <w:b/>
                <w:sz w:val="22"/>
                <w:szCs w:val="22"/>
              </w:rPr>
            </w:pPr>
          </w:p>
        </w:tc>
        <w:tc>
          <w:tcPr>
            <w:tcW w:w="4644" w:type="dxa"/>
          </w:tcPr>
          <w:p w:rsidR="0050406C" w:rsidRPr="000A43F2" w:rsidRDefault="0050406C" w:rsidP="0050406C">
            <w:pPr>
              <w:keepNext/>
              <w:ind w:left="540" w:rightChars="356" w:right="712"/>
              <w:jc w:val="both"/>
              <w:rPr>
                <w:b/>
              </w:rPr>
            </w:pPr>
            <w:r w:rsidRPr="000A43F2">
              <w:rPr>
                <w:b/>
              </w:rPr>
              <w:t>Personu apvienība</w:t>
            </w:r>
            <w:r w:rsidR="0093310D">
              <w:rPr>
                <w:b/>
              </w:rPr>
              <w:t>s</w:t>
            </w:r>
            <w:r w:rsidRPr="000A43F2">
              <w:rPr>
                <w:b/>
              </w:rPr>
              <w:t>, kuru veido SIA „Datakom” un AS „</w:t>
            </w:r>
            <w:proofErr w:type="spellStart"/>
            <w:r w:rsidRPr="000A43F2">
              <w:rPr>
                <w:b/>
              </w:rPr>
              <w:t>Emergn</w:t>
            </w:r>
            <w:proofErr w:type="spellEnd"/>
            <w:r w:rsidRPr="000A43F2">
              <w:rPr>
                <w:b/>
              </w:rPr>
              <w:t>”</w:t>
            </w:r>
          </w:p>
          <w:p w:rsidR="0050406C" w:rsidRDefault="0050406C" w:rsidP="0050406C">
            <w:pPr>
              <w:keepNext/>
              <w:ind w:rightChars="356" w:right="712"/>
              <w:jc w:val="both"/>
            </w:pPr>
          </w:p>
          <w:p w:rsidR="0050406C" w:rsidRDefault="0050406C" w:rsidP="0050406C">
            <w:pPr>
              <w:keepNext/>
              <w:ind w:rightChars="356" w:right="712"/>
              <w:jc w:val="both"/>
            </w:pPr>
            <w:r>
              <w:t>Personu apvienības dalībnieks  SIA „Datakom”</w:t>
            </w:r>
          </w:p>
          <w:p w:rsidR="0050406C" w:rsidRDefault="0050406C" w:rsidP="0050406C">
            <w:pPr>
              <w:keepNext/>
              <w:ind w:rightChars="356" w:right="712"/>
              <w:jc w:val="both"/>
            </w:pPr>
            <w:r>
              <w:t xml:space="preserve">Vienotais </w:t>
            </w:r>
            <w:proofErr w:type="spellStart"/>
            <w:r>
              <w:t>reģ</w:t>
            </w:r>
            <w:proofErr w:type="spellEnd"/>
            <w:r>
              <w:t>. Nr.40103142605</w:t>
            </w:r>
          </w:p>
          <w:p w:rsidR="0050406C" w:rsidRDefault="0050406C" w:rsidP="0050406C">
            <w:pPr>
              <w:keepNext/>
              <w:ind w:rightChars="356" w:right="712"/>
              <w:jc w:val="both"/>
            </w:pPr>
            <w:r>
              <w:t>Juridiskā adrese: Vienības gatve 109, Rīga, LV-1058, Latvija</w:t>
            </w:r>
          </w:p>
          <w:p w:rsidR="0050406C" w:rsidRDefault="0050406C" w:rsidP="0050406C">
            <w:pPr>
              <w:keepNext/>
              <w:ind w:rightChars="356" w:right="712"/>
              <w:jc w:val="both"/>
            </w:pPr>
            <w:r>
              <w:t xml:space="preserve">AS </w:t>
            </w:r>
            <w:proofErr w:type="spellStart"/>
            <w:r>
              <w:t>Luminor</w:t>
            </w:r>
            <w:proofErr w:type="spellEnd"/>
            <w:r>
              <w:t xml:space="preserve"> </w:t>
            </w:r>
            <w:proofErr w:type="spellStart"/>
            <w:r>
              <w:t>Bank</w:t>
            </w:r>
            <w:proofErr w:type="spellEnd"/>
            <w:r>
              <w:t xml:space="preserve"> </w:t>
            </w:r>
          </w:p>
          <w:p w:rsidR="0050406C" w:rsidRDefault="0050406C" w:rsidP="0050406C">
            <w:pPr>
              <w:keepNext/>
              <w:ind w:rightChars="356" w:right="712"/>
              <w:jc w:val="both"/>
            </w:pPr>
            <w:r>
              <w:t>Bankas kods: NDEALV2X</w:t>
            </w:r>
          </w:p>
          <w:p w:rsidR="0050406C" w:rsidRDefault="0050406C" w:rsidP="0050406C">
            <w:pPr>
              <w:keepNext/>
              <w:ind w:rightChars="356" w:right="712"/>
              <w:jc w:val="both"/>
            </w:pPr>
            <w:r>
              <w:t xml:space="preserve">Konta </w:t>
            </w:r>
            <w:proofErr w:type="spellStart"/>
            <w:r>
              <w:t>Nr</w:t>
            </w:r>
            <w:proofErr w:type="spellEnd"/>
            <w:r>
              <w:t>. LV13NDEA0000080227272</w:t>
            </w:r>
          </w:p>
          <w:p w:rsidR="0050406C" w:rsidRDefault="0050406C" w:rsidP="0050406C">
            <w:pPr>
              <w:keepNext/>
              <w:ind w:rightChars="356" w:right="712"/>
              <w:jc w:val="both"/>
            </w:pPr>
          </w:p>
          <w:p w:rsidR="0055563C" w:rsidRPr="00274573" w:rsidRDefault="0055563C" w:rsidP="00961B44">
            <w:pPr>
              <w:keepNext/>
              <w:ind w:rightChars="356" w:right="712"/>
              <w:jc w:val="both"/>
              <w:rPr>
                <w:sz w:val="22"/>
                <w:szCs w:val="22"/>
              </w:rPr>
            </w:pPr>
          </w:p>
        </w:tc>
      </w:tr>
      <w:tr w:rsidR="0055563C" w:rsidTr="0050406C">
        <w:trPr>
          <w:trHeight w:val="239"/>
        </w:trPr>
        <w:tc>
          <w:tcPr>
            <w:tcW w:w="4645" w:type="dxa"/>
          </w:tcPr>
          <w:p w:rsidR="0055563C" w:rsidRDefault="0055563C" w:rsidP="00362017">
            <w:pPr>
              <w:keepNext/>
              <w:spacing w:before="120"/>
              <w:jc w:val="center"/>
              <w:rPr>
                <w:sz w:val="22"/>
                <w:szCs w:val="22"/>
              </w:rPr>
            </w:pPr>
            <w:r>
              <w:rPr>
                <w:sz w:val="22"/>
                <w:szCs w:val="22"/>
              </w:rPr>
              <w:t>____________________________</w:t>
            </w:r>
          </w:p>
          <w:p w:rsidR="0055563C" w:rsidRDefault="0055563C" w:rsidP="00362017">
            <w:pPr>
              <w:keepNext/>
              <w:spacing w:before="120"/>
              <w:jc w:val="center"/>
              <w:rPr>
                <w:sz w:val="22"/>
                <w:szCs w:val="22"/>
              </w:rPr>
            </w:pPr>
            <w:r>
              <w:rPr>
                <w:sz w:val="22"/>
                <w:szCs w:val="22"/>
              </w:rPr>
              <w:t>Direktore I.Šmitiņa</w:t>
            </w:r>
          </w:p>
          <w:p w:rsidR="0055563C" w:rsidRDefault="0055563C" w:rsidP="00362017">
            <w:pPr>
              <w:keepNext/>
              <w:spacing w:before="120"/>
              <w:jc w:val="right"/>
              <w:rPr>
                <w:sz w:val="22"/>
                <w:szCs w:val="22"/>
              </w:rPr>
            </w:pPr>
          </w:p>
        </w:tc>
        <w:tc>
          <w:tcPr>
            <w:tcW w:w="4715" w:type="dxa"/>
            <w:gridSpan w:val="2"/>
          </w:tcPr>
          <w:p w:rsidR="0055563C" w:rsidRDefault="0055563C" w:rsidP="00362017">
            <w:pPr>
              <w:keepNext/>
              <w:spacing w:before="120"/>
              <w:jc w:val="center"/>
              <w:rPr>
                <w:sz w:val="22"/>
                <w:szCs w:val="22"/>
              </w:rPr>
            </w:pPr>
            <w:r>
              <w:rPr>
                <w:sz w:val="22"/>
                <w:szCs w:val="22"/>
              </w:rPr>
              <w:t xml:space="preserve">_____________________________ </w:t>
            </w:r>
          </w:p>
          <w:p w:rsidR="0055563C" w:rsidRDefault="00883A2F" w:rsidP="00362017">
            <w:pPr>
              <w:keepNext/>
              <w:spacing w:before="120"/>
              <w:jc w:val="center"/>
              <w:rPr>
                <w:sz w:val="22"/>
                <w:szCs w:val="22"/>
              </w:rPr>
            </w:pPr>
            <w:r>
              <w:rPr>
                <w:sz w:val="22"/>
                <w:szCs w:val="22"/>
              </w:rPr>
              <w:t xml:space="preserve">SIA „Datakom” valdes priekšsēdētājs </w:t>
            </w:r>
            <w:proofErr w:type="spellStart"/>
            <w:r>
              <w:rPr>
                <w:sz w:val="22"/>
                <w:szCs w:val="22"/>
              </w:rPr>
              <w:t>U.Semeiks</w:t>
            </w:r>
            <w:proofErr w:type="spellEnd"/>
          </w:p>
        </w:tc>
      </w:tr>
    </w:tbl>
    <w:p w:rsidR="00883A2F" w:rsidRDefault="000159E6">
      <w:pPr>
        <w:spacing w:after="200" w:line="276" w:lineRule="auto"/>
      </w:pPr>
      <w:r>
        <w:br w:type="page"/>
      </w:r>
    </w:p>
    <w:p w:rsidR="00883A2F" w:rsidRDefault="00883A2F" w:rsidP="00883A2F">
      <w:pPr>
        <w:jc w:val="right"/>
        <w:rPr>
          <w:b/>
        </w:rPr>
      </w:pPr>
      <w:r>
        <w:rPr>
          <w:b/>
        </w:rPr>
        <w:lastRenderedPageBreak/>
        <w:t>1. pielikums</w:t>
      </w:r>
    </w:p>
    <w:p w:rsidR="00883A2F" w:rsidRDefault="00883A2F" w:rsidP="00883A2F">
      <w:pPr>
        <w:jc w:val="right"/>
      </w:pPr>
      <w:r w:rsidRPr="0010357E">
        <w:t xml:space="preserve">līgumam par </w:t>
      </w:r>
      <w:r>
        <w:t>i</w:t>
      </w:r>
      <w:r w:rsidRPr="007D6AE5">
        <w:t>zmaiņ</w:t>
      </w:r>
      <w:r>
        <w:t>ām</w:t>
      </w:r>
      <w:r w:rsidRPr="007D6AE5">
        <w:t xml:space="preserve"> SAIS, izveidojot elektroniskas </w:t>
      </w:r>
    </w:p>
    <w:p w:rsidR="00883A2F" w:rsidRDefault="00883A2F" w:rsidP="00883A2F">
      <w:pPr>
        <w:jc w:val="right"/>
      </w:pPr>
      <w:r w:rsidRPr="007D6AE5">
        <w:t xml:space="preserve">informācijas apmaiņas risinājumu ar ES/EEZ dalībvalstīm, </w:t>
      </w:r>
    </w:p>
    <w:p w:rsidR="00883A2F" w:rsidRDefault="00883A2F" w:rsidP="00883A2F">
      <w:pPr>
        <w:jc w:val="right"/>
      </w:pPr>
      <w:r w:rsidRPr="007D6AE5">
        <w:t>saņemtās informācijas apstrād</w:t>
      </w:r>
      <w:r>
        <w:t>ei</w:t>
      </w:r>
      <w:r w:rsidRPr="007D6AE5">
        <w:t xml:space="preserve"> SAIS un </w:t>
      </w:r>
    </w:p>
    <w:p w:rsidR="00883A2F" w:rsidRPr="0010357E" w:rsidRDefault="00883A2F" w:rsidP="00883A2F">
      <w:pPr>
        <w:jc w:val="right"/>
      </w:pPr>
      <w:r w:rsidRPr="007D6AE5">
        <w:t>nododamās informācijas sagatavošan</w:t>
      </w:r>
      <w:r>
        <w:t>ai</w:t>
      </w:r>
      <w:r w:rsidRPr="007D6AE5">
        <w:t xml:space="preserve"> no SAIS</w:t>
      </w:r>
    </w:p>
    <w:p w:rsidR="00883A2F" w:rsidRDefault="00883A2F" w:rsidP="00883A2F">
      <w:pPr>
        <w:jc w:val="right"/>
      </w:pPr>
      <w:r>
        <w:t xml:space="preserve">starp VSAA un personu apvienību, kuru </w:t>
      </w:r>
    </w:p>
    <w:p w:rsidR="00883A2F" w:rsidRDefault="00883A2F" w:rsidP="00883A2F">
      <w:pPr>
        <w:jc w:val="right"/>
      </w:pPr>
      <w:r>
        <w:t>veido SIA „Datakom” un AS „</w:t>
      </w:r>
      <w:proofErr w:type="spellStart"/>
      <w:r>
        <w:t>Emergn</w:t>
      </w:r>
      <w:proofErr w:type="spellEnd"/>
      <w:r>
        <w:t xml:space="preserve">” </w:t>
      </w:r>
    </w:p>
    <w:p w:rsidR="00883A2F" w:rsidRDefault="00883A2F" w:rsidP="00883A2F">
      <w:pPr>
        <w:jc w:val="right"/>
      </w:pPr>
      <w:r>
        <w:t xml:space="preserve"> (iepirkuma identifikācijas </w:t>
      </w:r>
      <w:proofErr w:type="spellStart"/>
      <w:r>
        <w:t>Nr</w:t>
      </w:r>
      <w:proofErr w:type="spellEnd"/>
      <w:r>
        <w:t>. VSAA 2018/50)</w:t>
      </w:r>
    </w:p>
    <w:p w:rsidR="00A552B2" w:rsidRDefault="00A552B2" w:rsidP="00883A2F">
      <w:pPr>
        <w:jc w:val="right"/>
      </w:pPr>
    </w:p>
    <w:p w:rsidR="00F20CE7" w:rsidRDefault="00F20CE7" w:rsidP="00883A2F">
      <w:pPr>
        <w:jc w:val="right"/>
      </w:pPr>
    </w:p>
    <w:p w:rsidR="00A552B2" w:rsidRDefault="00A552B2" w:rsidP="00A552B2">
      <w:pPr>
        <w:jc w:val="center"/>
        <w:rPr>
          <w:b/>
          <w:caps/>
          <w:sz w:val="22"/>
          <w:szCs w:val="22"/>
        </w:rPr>
      </w:pPr>
      <w:r>
        <w:rPr>
          <w:b/>
          <w:caps/>
          <w:sz w:val="22"/>
          <w:szCs w:val="22"/>
        </w:rPr>
        <w:t>Tehniskā specifikācija</w:t>
      </w:r>
    </w:p>
    <w:p w:rsidR="00883A2F" w:rsidRDefault="00883A2F">
      <w:pPr>
        <w:spacing w:after="200" w:line="276" w:lineRule="auto"/>
      </w:pPr>
    </w:p>
    <w:p w:rsidR="00F20CE7" w:rsidRPr="00F20CE7" w:rsidRDefault="00F20CE7" w:rsidP="00F20CE7">
      <w:pPr>
        <w:spacing w:before="120"/>
        <w:jc w:val="both"/>
      </w:pPr>
      <w:r w:rsidRPr="00F20CE7">
        <w:rPr>
          <w:b/>
          <w:bCs/>
        </w:rPr>
        <w:t xml:space="preserve">MĒRĶIS </w:t>
      </w:r>
      <w:r w:rsidRPr="00F20CE7">
        <w:t>– nodrošināt iespēju VSAA apmainīties ar informāciju elektroniskā veidā ar ES dalībvalstīm.</w:t>
      </w:r>
    </w:p>
    <w:p w:rsidR="00F20CE7" w:rsidRPr="00F20CE7" w:rsidRDefault="00F20CE7" w:rsidP="00F20CE7">
      <w:pPr>
        <w:spacing w:before="120"/>
        <w:jc w:val="both"/>
      </w:pPr>
      <w:r w:rsidRPr="00F20CE7">
        <w:rPr>
          <w:b/>
          <w:bCs/>
        </w:rPr>
        <w:t xml:space="preserve">REZULTĀTS </w:t>
      </w:r>
      <w:r w:rsidRPr="00F20CE7">
        <w:t xml:space="preserve">– nodrošināta regulu prasību izpilde un izveidota EESSI un SAIS sistēmu integrācija, kas ļauj minimizēt manuālā darba apjomu, padarot efektīvākus VSAA biznesa procesus. </w:t>
      </w:r>
    </w:p>
    <w:p w:rsidR="00F20CE7" w:rsidRPr="00F20CE7" w:rsidRDefault="00F20CE7" w:rsidP="00F20CE7">
      <w:pPr>
        <w:autoSpaceDE w:val="0"/>
        <w:autoSpaceDN w:val="0"/>
        <w:adjustRightInd w:val="0"/>
        <w:spacing w:before="120"/>
        <w:jc w:val="both"/>
        <w:outlineLvl w:val="0"/>
        <w:rPr>
          <w:b/>
          <w:bCs/>
        </w:rPr>
      </w:pPr>
      <w:r w:rsidRPr="00F20CE7">
        <w:rPr>
          <w:b/>
          <w:bCs/>
        </w:rPr>
        <w:t>IZMANTOTIE TERMINI UN SAĪSINĀJUMI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6770"/>
      </w:tblGrid>
      <w:tr w:rsidR="00F20CE7" w:rsidTr="000A43F2">
        <w:trPr>
          <w:tblHeader/>
        </w:trPr>
        <w:tc>
          <w:tcPr>
            <w:tcW w:w="2518" w:type="dxa"/>
            <w:shd w:val="clear" w:color="auto" w:fill="D9D9D9"/>
          </w:tcPr>
          <w:p w:rsidR="00F20CE7" w:rsidRDefault="00F20CE7" w:rsidP="00F20CE7">
            <w:pPr>
              <w:autoSpaceDE w:val="0"/>
              <w:autoSpaceDN w:val="0"/>
              <w:adjustRightInd w:val="0"/>
              <w:spacing w:before="120"/>
              <w:jc w:val="both"/>
            </w:pPr>
            <w:r>
              <w:t>Termini un saīsinājumi</w:t>
            </w:r>
          </w:p>
        </w:tc>
        <w:tc>
          <w:tcPr>
            <w:tcW w:w="6772" w:type="dxa"/>
            <w:shd w:val="clear" w:color="auto" w:fill="D9D9D9"/>
          </w:tcPr>
          <w:p w:rsidR="00F20CE7" w:rsidRDefault="00F20CE7" w:rsidP="00F20CE7">
            <w:pPr>
              <w:autoSpaceDE w:val="0"/>
              <w:autoSpaceDN w:val="0"/>
              <w:adjustRightInd w:val="0"/>
              <w:spacing w:before="120"/>
              <w:jc w:val="both"/>
            </w:pPr>
            <w:r>
              <w:t>Skaidrojums</w:t>
            </w:r>
          </w:p>
        </w:tc>
      </w:tr>
      <w:tr w:rsidR="00F20CE7" w:rsidTr="00F20CE7">
        <w:tc>
          <w:tcPr>
            <w:tcW w:w="2518" w:type="dxa"/>
          </w:tcPr>
          <w:p w:rsidR="00F20CE7" w:rsidRDefault="00F20CE7" w:rsidP="00F20CE7">
            <w:pPr>
              <w:autoSpaceDE w:val="0"/>
              <w:autoSpaceDN w:val="0"/>
              <w:adjustRightInd w:val="0"/>
              <w:spacing w:before="120"/>
            </w:pPr>
            <w:r w:rsidRPr="000505A9">
              <w:t>BUC</w:t>
            </w:r>
            <w:r>
              <w:t xml:space="preserve"> (</w:t>
            </w:r>
            <w:r w:rsidRPr="00F45AAE">
              <w:rPr>
                <w:i/>
                <w:lang w:val="en-US"/>
              </w:rPr>
              <w:t>Business</w:t>
            </w:r>
            <w:r w:rsidRPr="00F45AAE">
              <w:rPr>
                <w:i/>
              </w:rPr>
              <w:t xml:space="preserve"> </w:t>
            </w:r>
            <w:r w:rsidRPr="00F45AAE">
              <w:rPr>
                <w:i/>
                <w:lang w:val="en-US"/>
              </w:rPr>
              <w:t>Use</w:t>
            </w:r>
            <w:r w:rsidRPr="00F45AAE">
              <w:rPr>
                <w:i/>
              </w:rPr>
              <w:t xml:space="preserve"> </w:t>
            </w:r>
            <w:r w:rsidRPr="00F45AAE">
              <w:rPr>
                <w:i/>
                <w:lang w:val="en-US"/>
              </w:rPr>
              <w:t>Case</w:t>
            </w:r>
            <w:r>
              <w:t>)</w:t>
            </w:r>
          </w:p>
        </w:tc>
        <w:tc>
          <w:tcPr>
            <w:tcW w:w="6772" w:type="dxa"/>
          </w:tcPr>
          <w:p w:rsidR="00F20CE7" w:rsidRPr="00F45AAE" w:rsidRDefault="00F20CE7" w:rsidP="00F20CE7">
            <w:pPr>
              <w:autoSpaceDE w:val="0"/>
              <w:autoSpaceDN w:val="0"/>
              <w:adjustRightInd w:val="0"/>
              <w:spacing w:before="120"/>
              <w:jc w:val="both"/>
              <w:rPr>
                <w:b/>
              </w:rPr>
            </w:pPr>
            <w:r>
              <w:t>B</w:t>
            </w:r>
            <w:r w:rsidRPr="000505A9">
              <w:t>iznesa lietojumu scenārijs, kas apraksta kārtību kādā veicama ziņojumu apmaiņa</w:t>
            </w:r>
          </w:p>
        </w:tc>
      </w:tr>
      <w:tr w:rsidR="00F20CE7" w:rsidTr="00F20CE7">
        <w:tc>
          <w:tcPr>
            <w:tcW w:w="2518" w:type="dxa"/>
          </w:tcPr>
          <w:p w:rsidR="00F20CE7" w:rsidRDefault="00F20CE7" w:rsidP="00F20CE7">
            <w:pPr>
              <w:autoSpaceDE w:val="0"/>
              <w:autoSpaceDN w:val="0"/>
              <w:adjustRightInd w:val="0"/>
              <w:spacing w:before="120"/>
              <w:jc w:val="both"/>
            </w:pPr>
            <w:r w:rsidRPr="000505A9">
              <w:t>EESSI</w:t>
            </w:r>
            <w:r>
              <w:t xml:space="preserve"> (</w:t>
            </w:r>
            <w:r w:rsidRPr="00F45AAE">
              <w:rPr>
                <w:i/>
                <w:lang w:val="en-US"/>
              </w:rPr>
              <w:t>Electronic</w:t>
            </w:r>
            <w:r w:rsidRPr="00F45AAE">
              <w:rPr>
                <w:i/>
              </w:rPr>
              <w:t xml:space="preserve"> Exchange </w:t>
            </w:r>
            <w:r w:rsidRPr="00F45AAE">
              <w:rPr>
                <w:i/>
                <w:lang w:val="en-US"/>
              </w:rPr>
              <w:t>of</w:t>
            </w:r>
            <w:r w:rsidRPr="00F45AAE">
              <w:rPr>
                <w:i/>
              </w:rPr>
              <w:t xml:space="preserve"> </w:t>
            </w:r>
            <w:r w:rsidRPr="00F45AAE">
              <w:rPr>
                <w:i/>
                <w:lang w:val="en-US"/>
              </w:rPr>
              <w:t>Social</w:t>
            </w:r>
            <w:r w:rsidRPr="00F45AAE">
              <w:rPr>
                <w:i/>
              </w:rPr>
              <w:t xml:space="preserve"> </w:t>
            </w:r>
            <w:r w:rsidRPr="00F45AAE">
              <w:rPr>
                <w:i/>
                <w:lang w:val="en-US"/>
              </w:rPr>
              <w:t>Security</w:t>
            </w:r>
            <w:r w:rsidRPr="00F45AAE">
              <w:rPr>
                <w:i/>
              </w:rPr>
              <w:t xml:space="preserve"> </w:t>
            </w:r>
            <w:r w:rsidRPr="00F45AAE">
              <w:rPr>
                <w:i/>
                <w:lang w:val="en-US"/>
              </w:rPr>
              <w:t>Information</w:t>
            </w:r>
            <w:r>
              <w:t>)</w:t>
            </w:r>
          </w:p>
        </w:tc>
        <w:tc>
          <w:tcPr>
            <w:tcW w:w="6772" w:type="dxa"/>
          </w:tcPr>
          <w:p w:rsidR="00F20CE7" w:rsidRDefault="00F20CE7" w:rsidP="00F20CE7">
            <w:pPr>
              <w:autoSpaceDE w:val="0"/>
              <w:autoSpaceDN w:val="0"/>
              <w:adjustRightInd w:val="0"/>
              <w:spacing w:before="120"/>
              <w:jc w:val="both"/>
            </w:pPr>
            <w:r>
              <w:t>I</w:t>
            </w:r>
            <w:r w:rsidRPr="000505A9">
              <w:t>nformācijas sistēma, kas palīdz sociālās drošības iestādēm visā ES apmainīties ar informāciju ātri un droši, atbilstoši ES noteikumiem par sociālās drošības koordināciju. EESSI komponentes paredz tikai ziņojumu pārsūtīšanu, tās nav paredzētas datu apskatei un ievadei</w:t>
            </w:r>
          </w:p>
        </w:tc>
      </w:tr>
      <w:tr w:rsidR="00F20CE7" w:rsidTr="00F20CE7">
        <w:tc>
          <w:tcPr>
            <w:tcW w:w="2518" w:type="dxa"/>
          </w:tcPr>
          <w:p w:rsidR="00F20CE7" w:rsidRPr="000505A9" w:rsidRDefault="00F20CE7" w:rsidP="00F20CE7">
            <w:pPr>
              <w:autoSpaceDE w:val="0"/>
              <w:autoSpaceDN w:val="0"/>
              <w:adjustRightInd w:val="0"/>
              <w:spacing w:before="120"/>
              <w:jc w:val="both"/>
            </w:pPr>
            <w:r>
              <w:t>EK</w:t>
            </w:r>
          </w:p>
        </w:tc>
        <w:tc>
          <w:tcPr>
            <w:tcW w:w="6772" w:type="dxa"/>
          </w:tcPr>
          <w:p w:rsidR="00F20CE7" w:rsidRDefault="00F20CE7" w:rsidP="00F20CE7">
            <w:pPr>
              <w:autoSpaceDE w:val="0"/>
              <w:autoSpaceDN w:val="0"/>
              <w:adjustRightInd w:val="0"/>
              <w:spacing w:before="120"/>
              <w:jc w:val="both"/>
            </w:pPr>
            <w:r>
              <w:t>Eiropas Komisija</w:t>
            </w:r>
          </w:p>
        </w:tc>
      </w:tr>
      <w:tr w:rsidR="00F20CE7" w:rsidTr="00F20CE7">
        <w:tc>
          <w:tcPr>
            <w:tcW w:w="2518" w:type="dxa"/>
          </w:tcPr>
          <w:p w:rsidR="00F20CE7" w:rsidRDefault="00F20CE7" w:rsidP="00F20CE7">
            <w:pPr>
              <w:autoSpaceDE w:val="0"/>
              <w:autoSpaceDN w:val="0"/>
              <w:adjustRightInd w:val="0"/>
              <w:spacing w:before="120"/>
              <w:jc w:val="both"/>
            </w:pPr>
            <w:r>
              <w:t>ES</w:t>
            </w:r>
          </w:p>
        </w:tc>
        <w:tc>
          <w:tcPr>
            <w:tcW w:w="6772" w:type="dxa"/>
          </w:tcPr>
          <w:p w:rsidR="00F20CE7" w:rsidRDefault="00F20CE7" w:rsidP="00F20CE7">
            <w:pPr>
              <w:autoSpaceDE w:val="0"/>
              <w:autoSpaceDN w:val="0"/>
              <w:adjustRightInd w:val="0"/>
              <w:spacing w:before="120"/>
              <w:jc w:val="both"/>
            </w:pPr>
            <w:r>
              <w:t>Eiropas Savienība, šī dokumenta kontekstā ES dalībvalstis ir Eiropas Savienības, Eiropas Ekonomiskās Zonas dalībvalstis un Šveices Konfederācija</w:t>
            </w:r>
          </w:p>
        </w:tc>
      </w:tr>
      <w:tr w:rsidR="00F20CE7" w:rsidTr="00F20CE7">
        <w:tc>
          <w:tcPr>
            <w:tcW w:w="2518" w:type="dxa"/>
          </w:tcPr>
          <w:p w:rsidR="00F20CE7" w:rsidRDefault="00F20CE7" w:rsidP="00F20CE7">
            <w:pPr>
              <w:autoSpaceDE w:val="0"/>
              <w:autoSpaceDN w:val="0"/>
              <w:adjustRightInd w:val="0"/>
              <w:spacing w:before="120"/>
              <w:jc w:val="both"/>
            </w:pPr>
            <w:r w:rsidRPr="000505A9">
              <w:t>GIT</w:t>
            </w:r>
          </w:p>
        </w:tc>
        <w:tc>
          <w:tcPr>
            <w:tcW w:w="6772" w:type="dxa"/>
          </w:tcPr>
          <w:p w:rsidR="00F20CE7" w:rsidRDefault="00F20CE7" w:rsidP="00F20CE7">
            <w:pPr>
              <w:autoSpaceDE w:val="0"/>
              <w:autoSpaceDN w:val="0"/>
              <w:adjustRightInd w:val="0"/>
              <w:spacing w:before="120"/>
              <w:jc w:val="both"/>
            </w:pPr>
            <w:r>
              <w:t>B</w:t>
            </w:r>
            <w:r w:rsidRPr="000505A9">
              <w:t>ezmaksas atvērtā pirmkoda programmatūras versiju kontroles sistēma</w:t>
            </w:r>
          </w:p>
        </w:tc>
      </w:tr>
      <w:tr w:rsidR="00F20CE7" w:rsidTr="00F20CE7">
        <w:tc>
          <w:tcPr>
            <w:tcW w:w="2518" w:type="dxa"/>
          </w:tcPr>
          <w:p w:rsidR="00F20CE7" w:rsidRDefault="00F20CE7" w:rsidP="00F20CE7">
            <w:pPr>
              <w:autoSpaceDE w:val="0"/>
              <w:autoSpaceDN w:val="0"/>
              <w:adjustRightInd w:val="0"/>
              <w:spacing w:before="120"/>
              <w:jc w:val="both"/>
            </w:pPr>
            <w:r w:rsidRPr="000505A9">
              <w:t>IS</w:t>
            </w:r>
          </w:p>
        </w:tc>
        <w:tc>
          <w:tcPr>
            <w:tcW w:w="6772" w:type="dxa"/>
          </w:tcPr>
          <w:p w:rsidR="00F20CE7" w:rsidRDefault="00F20CE7" w:rsidP="00F20CE7">
            <w:pPr>
              <w:autoSpaceDE w:val="0"/>
              <w:autoSpaceDN w:val="0"/>
              <w:adjustRightInd w:val="0"/>
              <w:spacing w:before="120"/>
              <w:jc w:val="both"/>
            </w:pPr>
            <w:r>
              <w:t>I</w:t>
            </w:r>
            <w:r w:rsidRPr="000505A9">
              <w:t>nformācijas sistēma</w:t>
            </w:r>
          </w:p>
        </w:tc>
      </w:tr>
      <w:tr w:rsidR="00F20CE7" w:rsidTr="00F20CE7">
        <w:tc>
          <w:tcPr>
            <w:tcW w:w="2518" w:type="dxa"/>
          </w:tcPr>
          <w:p w:rsidR="00F20CE7" w:rsidRDefault="00F20CE7" w:rsidP="00F20CE7">
            <w:pPr>
              <w:autoSpaceDE w:val="0"/>
              <w:autoSpaceDN w:val="0"/>
              <w:adjustRightInd w:val="0"/>
              <w:spacing w:before="120"/>
              <w:jc w:val="both"/>
            </w:pPr>
            <w:r w:rsidRPr="000505A9">
              <w:t>ISS</w:t>
            </w:r>
          </w:p>
        </w:tc>
        <w:tc>
          <w:tcPr>
            <w:tcW w:w="6772" w:type="dxa"/>
          </w:tcPr>
          <w:p w:rsidR="00F20CE7" w:rsidRDefault="00F20CE7" w:rsidP="00F20CE7">
            <w:pPr>
              <w:autoSpaceDE w:val="0"/>
              <w:autoSpaceDN w:val="0"/>
              <w:adjustRightInd w:val="0"/>
              <w:spacing w:before="120"/>
              <w:jc w:val="both"/>
            </w:pPr>
            <w:r w:rsidRPr="000505A9">
              <w:t>Informācijas servisu sistēma</w:t>
            </w:r>
          </w:p>
        </w:tc>
      </w:tr>
      <w:tr w:rsidR="00F20CE7" w:rsidTr="00F20CE7">
        <w:tc>
          <w:tcPr>
            <w:tcW w:w="2518" w:type="dxa"/>
          </w:tcPr>
          <w:p w:rsidR="00F20CE7" w:rsidRPr="000505A9" w:rsidRDefault="00F20CE7" w:rsidP="00F20CE7">
            <w:pPr>
              <w:autoSpaceDE w:val="0"/>
              <w:autoSpaceDN w:val="0"/>
              <w:adjustRightInd w:val="0"/>
              <w:spacing w:before="120"/>
              <w:jc w:val="both"/>
            </w:pPr>
            <w:r>
              <w:t>IT</w:t>
            </w:r>
          </w:p>
        </w:tc>
        <w:tc>
          <w:tcPr>
            <w:tcW w:w="6772" w:type="dxa"/>
          </w:tcPr>
          <w:p w:rsidR="00F20CE7" w:rsidRPr="000505A9" w:rsidRDefault="00F20CE7" w:rsidP="00F20CE7">
            <w:pPr>
              <w:autoSpaceDE w:val="0"/>
              <w:autoSpaceDN w:val="0"/>
              <w:adjustRightInd w:val="0"/>
              <w:spacing w:before="120"/>
              <w:jc w:val="both"/>
            </w:pPr>
            <w:r>
              <w:t>Informācijas tehnoloģijas</w:t>
            </w:r>
          </w:p>
        </w:tc>
      </w:tr>
      <w:tr w:rsidR="00F20CE7" w:rsidTr="00F20CE7">
        <w:tc>
          <w:tcPr>
            <w:tcW w:w="2518" w:type="dxa"/>
          </w:tcPr>
          <w:p w:rsidR="00F20CE7" w:rsidRDefault="00F20CE7" w:rsidP="00F20CE7">
            <w:pPr>
              <w:autoSpaceDE w:val="0"/>
              <w:autoSpaceDN w:val="0"/>
              <w:adjustRightInd w:val="0"/>
              <w:spacing w:before="120"/>
              <w:jc w:val="both"/>
            </w:pPr>
            <w:r>
              <w:t>IZM</w:t>
            </w:r>
          </w:p>
        </w:tc>
        <w:tc>
          <w:tcPr>
            <w:tcW w:w="6772" w:type="dxa"/>
          </w:tcPr>
          <w:p w:rsidR="00F20CE7" w:rsidRDefault="00F20CE7" w:rsidP="00F20CE7">
            <w:pPr>
              <w:autoSpaceDE w:val="0"/>
              <w:autoSpaceDN w:val="0"/>
              <w:adjustRightInd w:val="0"/>
              <w:spacing w:before="120"/>
              <w:jc w:val="both"/>
            </w:pPr>
            <w:r>
              <w:t>Izglītības un zinātnes ministrija</w:t>
            </w:r>
          </w:p>
        </w:tc>
      </w:tr>
      <w:tr w:rsidR="00F20CE7" w:rsidTr="00F20CE7">
        <w:tc>
          <w:tcPr>
            <w:tcW w:w="2518" w:type="dxa"/>
          </w:tcPr>
          <w:p w:rsidR="00F20CE7" w:rsidRDefault="00F20CE7" w:rsidP="00F20CE7">
            <w:pPr>
              <w:autoSpaceDE w:val="0"/>
              <w:autoSpaceDN w:val="0"/>
              <w:adjustRightInd w:val="0"/>
              <w:spacing w:before="120"/>
              <w:jc w:val="both"/>
            </w:pPr>
            <w:r>
              <w:rPr>
                <w:iCs/>
              </w:rPr>
              <w:t>Izpildītājs</w:t>
            </w:r>
          </w:p>
        </w:tc>
        <w:tc>
          <w:tcPr>
            <w:tcW w:w="6772" w:type="dxa"/>
          </w:tcPr>
          <w:p w:rsidR="00F20CE7" w:rsidRDefault="00F20CE7" w:rsidP="00F20CE7">
            <w:pPr>
              <w:autoSpaceDE w:val="0"/>
              <w:autoSpaceDN w:val="0"/>
              <w:adjustRightInd w:val="0"/>
              <w:spacing w:before="120"/>
              <w:jc w:val="both"/>
            </w:pPr>
            <w:r>
              <w:t>Š</w:t>
            </w:r>
            <w:r w:rsidRPr="000505A9">
              <w:t xml:space="preserve">ī dokumenta kontekstā par </w:t>
            </w:r>
            <w:r>
              <w:t>Izpildītāju</w:t>
            </w:r>
            <w:r w:rsidRPr="000505A9">
              <w:t xml:space="preserve"> tiek saukts </w:t>
            </w:r>
            <w:r>
              <w:t>p</w:t>
            </w:r>
            <w:r w:rsidRPr="000505A9">
              <w:t>retendents, kurš tiks atzīts par uzvarētāju iepirkumā</w:t>
            </w:r>
          </w:p>
        </w:tc>
      </w:tr>
      <w:tr w:rsidR="00F20CE7" w:rsidTr="00F20CE7">
        <w:tc>
          <w:tcPr>
            <w:tcW w:w="2518" w:type="dxa"/>
          </w:tcPr>
          <w:p w:rsidR="00F20CE7" w:rsidRDefault="00F20CE7" w:rsidP="00F20CE7">
            <w:pPr>
              <w:autoSpaceDE w:val="0"/>
              <w:autoSpaceDN w:val="0"/>
              <w:adjustRightInd w:val="0"/>
              <w:spacing w:before="120"/>
              <w:jc w:val="both"/>
            </w:pPr>
            <w:r w:rsidRPr="00F45AAE">
              <w:rPr>
                <w:iCs/>
              </w:rPr>
              <w:t>Līgums</w:t>
            </w:r>
          </w:p>
        </w:tc>
        <w:tc>
          <w:tcPr>
            <w:tcW w:w="6772" w:type="dxa"/>
          </w:tcPr>
          <w:p w:rsidR="00F20CE7" w:rsidRDefault="00F20CE7" w:rsidP="00F20CE7">
            <w:pPr>
              <w:autoSpaceDE w:val="0"/>
              <w:autoSpaceDN w:val="0"/>
              <w:adjustRightInd w:val="0"/>
              <w:spacing w:before="120"/>
              <w:jc w:val="both"/>
            </w:pPr>
            <w:r>
              <w:t>L</w:t>
            </w:r>
            <w:r w:rsidRPr="000505A9">
              <w:t xml:space="preserve">īgums, kurš tiks noslēgts starp Pasūtītāju un </w:t>
            </w:r>
            <w:r>
              <w:t>Izpildītāju</w:t>
            </w:r>
            <w:r w:rsidRPr="000505A9">
              <w:t>, pamatojoties uz iepirkuma rezultātiem</w:t>
            </w:r>
          </w:p>
        </w:tc>
      </w:tr>
      <w:tr w:rsidR="00F20CE7" w:rsidTr="00F20CE7">
        <w:tc>
          <w:tcPr>
            <w:tcW w:w="2518" w:type="dxa"/>
          </w:tcPr>
          <w:p w:rsidR="00F20CE7" w:rsidRPr="00F45AAE" w:rsidRDefault="00F20CE7" w:rsidP="00F20CE7">
            <w:pPr>
              <w:autoSpaceDE w:val="0"/>
              <w:autoSpaceDN w:val="0"/>
              <w:adjustRightInd w:val="0"/>
              <w:spacing w:before="120"/>
              <w:jc w:val="both"/>
              <w:rPr>
                <w:iCs/>
              </w:rPr>
            </w:pPr>
            <w:r w:rsidRPr="00F45AAE">
              <w:rPr>
                <w:iCs/>
              </w:rPr>
              <w:t>LM</w:t>
            </w:r>
          </w:p>
        </w:tc>
        <w:tc>
          <w:tcPr>
            <w:tcW w:w="6772" w:type="dxa"/>
          </w:tcPr>
          <w:p w:rsidR="00F20CE7" w:rsidRDefault="00F20CE7" w:rsidP="00F20CE7">
            <w:pPr>
              <w:autoSpaceDE w:val="0"/>
              <w:autoSpaceDN w:val="0"/>
              <w:adjustRightInd w:val="0"/>
              <w:spacing w:before="120"/>
              <w:jc w:val="both"/>
            </w:pPr>
            <w:r>
              <w:t>Labklājības ministrija</w:t>
            </w:r>
          </w:p>
        </w:tc>
      </w:tr>
      <w:tr w:rsidR="00F20CE7" w:rsidTr="00F20CE7">
        <w:tc>
          <w:tcPr>
            <w:tcW w:w="2518" w:type="dxa"/>
          </w:tcPr>
          <w:p w:rsidR="00F20CE7" w:rsidRDefault="00F20CE7" w:rsidP="00F20CE7">
            <w:pPr>
              <w:autoSpaceDE w:val="0"/>
              <w:autoSpaceDN w:val="0"/>
              <w:adjustRightInd w:val="0"/>
              <w:spacing w:before="120"/>
              <w:jc w:val="both"/>
            </w:pPr>
            <w:r w:rsidRPr="00F45AAE">
              <w:rPr>
                <w:iCs/>
              </w:rPr>
              <w:t>Nodevums</w:t>
            </w:r>
          </w:p>
        </w:tc>
        <w:tc>
          <w:tcPr>
            <w:tcW w:w="6772" w:type="dxa"/>
          </w:tcPr>
          <w:p w:rsidR="00F20CE7" w:rsidRDefault="00F20CE7" w:rsidP="00F20CE7">
            <w:pPr>
              <w:autoSpaceDE w:val="0"/>
              <w:autoSpaceDN w:val="0"/>
              <w:adjustRightInd w:val="0"/>
              <w:spacing w:before="120"/>
              <w:jc w:val="both"/>
            </w:pPr>
            <w:r>
              <w:t>L</w:t>
            </w:r>
            <w:r w:rsidRPr="000505A9">
              <w:t>īguma izpildes rezultātā izstrādāts un nodots darba produkts, kurš tiek iesniegts Pasūtītājam pieņemšanai un kura nepieciešamība ir atrunāta Tehniskajā specifikācijā un Līgumā</w:t>
            </w:r>
          </w:p>
        </w:tc>
      </w:tr>
      <w:tr w:rsidR="00F20CE7" w:rsidTr="00F20CE7">
        <w:tc>
          <w:tcPr>
            <w:tcW w:w="2518" w:type="dxa"/>
          </w:tcPr>
          <w:p w:rsidR="00F20CE7" w:rsidRDefault="00F20CE7" w:rsidP="00F20CE7">
            <w:pPr>
              <w:autoSpaceDE w:val="0"/>
              <w:autoSpaceDN w:val="0"/>
              <w:adjustRightInd w:val="0"/>
              <w:spacing w:before="120"/>
              <w:jc w:val="both"/>
            </w:pPr>
            <w:proofErr w:type="spellStart"/>
            <w:r w:rsidRPr="000505A9">
              <w:t>LatEESSI</w:t>
            </w:r>
            <w:proofErr w:type="spellEnd"/>
          </w:p>
        </w:tc>
        <w:tc>
          <w:tcPr>
            <w:tcW w:w="6772" w:type="dxa"/>
          </w:tcPr>
          <w:p w:rsidR="00F20CE7" w:rsidRDefault="00F20CE7" w:rsidP="00F20CE7">
            <w:pPr>
              <w:autoSpaceDE w:val="0"/>
              <w:autoSpaceDN w:val="0"/>
              <w:adjustRightInd w:val="0"/>
              <w:spacing w:before="120"/>
              <w:jc w:val="both"/>
            </w:pPr>
            <w:r w:rsidRPr="000505A9">
              <w:t>IS izstrādes projekts, EESSI un SAIS i</w:t>
            </w:r>
            <w:r>
              <w:t>ntegrācijas izstrādei un saņemtā</w:t>
            </w:r>
            <w:r w:rsidRPr="000505A9">
              <w:t>s informācijas automātiskai apstrādei</w:t>
            </w:r>
            <w:r>
              <w:t>, kā arī NVD sistēmu integrācijas izstrādei un saņemtā</w:t>
            </w:r>
            <w:r w:rsidRPr="000505A9">
              <w:t>s informācijas automātiskai apstrādei</w:t>
            </w:r>
          </w:p>
        </w:tc>
      </w:tr>
      <w:tr w:rsidR="00F20CE7" w:rsidTr="00F20CE7">
        <w:tc>
          <w:tcPr>
            <w:tcW w:w="2518" w:type="dxa"/>
          </w:tcPr>
          <w:p w:rsidR="00F20CE7" w:rsidRPr="00AA63F4" w:rsidRDefault="00F20CE7" w:rsidP="00F20CE7">
            <w:pPr>
              <w:autoSpaceDE w:val="0"/>
              <w:autoSpaceDN w:val="0"/>
              <w:adjustRightInd w:val="0"/>
              <w:spacing w:before="120"/>
              <w:jc w:val="both"/>
            </w:pPr>
            <w:r w:rsidRPr="00AA63F4">
              <w:t>LDAP (</w:t>
            </w:r>
            <w:proofErr w:type="spellStart"/>
            <w:r w:rsidRPr="00F45AAE">
              <w:rPr>
                <w:i/>
              </w:rPr>
              <w:t>Lightweight</w:t>
            </w:r>
            <w:proofErr w:type="spellEnd"/>
            <w:r w:rsidRPr="00F45AAE">
              <w:rPr>
                <w:i/>
              </w:rPr>
              <w:t xml:space="preserve"> </w:t>
            </w:r>
            <w:proofErr w:type="spellStart"/>
            <w:r w:rsidRPr="00F45AAE">
              <w:rPr>
                <w:i/>
              </w:rPr>
              <w:t>Directory</w:t>
            </w:r>
            <w:proofErr w:type="spellEnd"/>
            <w:r w:rsidRPr="00F45AAE">
              <w:rPr>
                <w:i/>
              </w:rPr>
              <w:t xml:space="preserve"> Access </w:t>
            </w:r>
            <w:proofErr w:type="spellStart"/>
            <w:r w:rsidRPr="00F45AAE">
              <w:rPr>
                <w:i/>
              </w:rPr>
              <w:t>Protocol</w:t>
            </w:r>
            <w:proofErr w:type="spellEnd"/>
            <w:r w:rsidRPr="00F45AAE">
              <w:rPr>
                <w:rFonts w:ascii="Arial" w:hAnsi="Arial" w:cs="Arial"/>
                <w:b/>
                <w:bCs/>
                <w:color w:val="000000"/>
                <w:sz w:val="19"/>
                <w:szCs w:val="19"/>
                <w:shd w:val="clear" w:color="auto" w:fill="FFFFFF"/>
              </w:rPr>
              <w:t>)</w:t>
            </w:r>
          </w:p>
        </w:tc>
        <w:tc>
          <w:tcPr>
            <w:tcW w:w="6772" w:type="dxa"/>
          </w:tcPr>
          <w:p w:rsidR="00F20CE7" w:rsidRPr="000505A9" w:rsidRDefault="00F20CE7" w:rsidP="00F20CE7">
            <w:pPr>
              <w:autoSpaceDE w:val="0"/>
              <w:autoSpaceDN w:val="0"/>
              <w:adjustRightInd w:val="0"/>
              <w:spacing w:before="120"/>
              <w:jc w:val="both"/>
            </w:pPr>
            <w:r w:rsidRPr="00AA63F4">
              <w:t>Direktoriju vieglpiekļuves protokols ir tīkla protokols, kas paredzēts darbam ar TCP/IP stekiem, lai iegūtu informāciju no hierarhiskiem direktorijiem, piemēram, no X.500. Tādējādi lietotāja rīcībā ir vienots rīks, ar kuru pārmeklēt datus, lai atrastu noteikta veida informāciju, kā lietotājvārdu, e-pasta adresi, drošības sertifikātu vai citu kontaktinformāciju</w:t>
            </w:r>
          </w:p>
        </w:tc>
      </w:tr>
      <w:tr w:rsidR="00F20CE7" w:rsidTr="00F20CE7">
        <w:tc>
          <w:tcPr>
            <w:tcW w:w="2518" w:type="dxa"/>
          </w:tcPr>
          <w:p w:rsidR="00F20CE7" w:rsidRPr="00AA63F4" w:rsidRDefault="00F20CE7" w:rsidP="00F20CE7">
            <w:pPr>
              <w:autoSpaceDE w:val="0"/>
              <w:autoSpaceDN w:val="0"/>
              <w:adjustRightInd w:val="0"/>
              <w:spacing w:before="120"/>
              <w:jc w:val="both"/>
            </w:pPr>
            <w:r>
              <w:t>LVRTC</w:t>
            </w:r>
          </w:p>
        </w:tc>
        <w:tc>
          <w:tcPr>
            <w:tcW w:w="6772" w:type="dxa"/>
          </w:tcPr>
          <w:p w:rsidR="00F20CE7" w:rsidRPr="00AA63F4" w:rsidRDefault="00F20CE7" w:rsidP="00F20CE7">
            <w:pPr>
              <w:autoSpaceDE w:val="0"/>
              <w:autoSpaceDN w:val="0"/>
              <w:adjustRightInd w:val="0"/>
              <w:spacing w:before="120"/>
              <w:jc w:val="both"/>
            </w:pPr>
            <w:r>
              <w:t>Latvijas Valsts radio un televīzijas centrs</w:t>
            </w:r>
          </w:p>
        </w:tc>
      </w:tr>
      <w:tr w:rsidR="00F20CE7" w:rsidTr="00F20CE7">
        <w:tc>
          <w:tcPr>
            <w:tcW w:w="2518" w:type="dxa"/>
          </w:tcPr>
          <w:p w:rsidR="00F20CE7" w:rsidRDefault="00F20CE7" w:rsidP="00F20CE7">
            <w:pPr>
              <w:autoSpaceDE w:val="0"/>
              <w:autoSpaceDN w:val="0"/>
              <w:adjustRightInd w:val="0"/>
              <w:spacing w:before="120"/>
              <w:jc w:val="both"/>
            </w:pPr>
            <w:r w:rsidRPr="000505A9">
              <w:t>NAA</w:t>
            </w:r>
          </w:p>
        </w:tc>
        <w:tc>
          <w:tcPr>
            <w:tcW w:w="6772" w:type="dxa"/>
          </w:tcPr>
          <w:p w:rsidR="00F20CE7" w:rsidRDefault="00F20CE7" w:rsidP="00F20CE7">
            <w:pPr>
              <w:autoSpaceDE w:val="0"/>
              <w:autoSpaceDN w:val="0"/>
              <w:adjustRightInd w:val="0"/>
              <w:spacing w:before="120"/>
              <w:jc w:val="both"/>
            </w:pPr>
            <w:r>
              <w:t>N</w:t>
            </w:r>
            <w:r w:rsidRPr="000505A9">
              <w:t>acionālās ap</w:t>
            </w:r>
            <w:r>
              <w:t>likācijas aizstājējs jeb RINA ir</w:t>
            </w:r>
            <w:r w:rsidRPr="000505A9">
              <w:t xml:space="preserve"> EK izstrādāta informācijas sistēma, kas nodrošina visu nepieciešamo funkcionalitāti, lai dalībvalstu kompetentās institūcijas spētu saņemt, apskatīt un nosūtīt datus elektroniskā formātā</w:t>
            </w:r>
          </w:p>
        </w:tc>
      </w:tr>
      <w:tr w:rsidR="00F20CE7" w:rsidTr="00F20CE7">
        <w:tc>
          <w:tcPr>
            <w:tcW w:w="2518" w:type="dxa"/>
          </w:tcPr>
          <w:p w:rsidR="00F20CE7" w:rsidRPr="000505A9" w:rsidRDefault="00F20CE7" w:rsidP="00F20CE7">
            <w:pPr>
              <w:autoSpaceDE w:val="0"/>
              <w:autoSpaceDN w:val="0"/>
              <w:adjustRightInd w:val="0"/>
              <w:spacing w:before="120"/>
              <w:jc w:val="both"/>
            </w:pPr>
            <w:r>
              <w:lastRenderedPageBreak/>
              <w:t>NVA</w:t>
            </w:r>
          </w:p>
        </w:tc>
        <w:tc>
          <w:tcPr>
            <w:tcW w:w="6772" w:type="dxa"/>
          </w:tcPr>
          <w:p w:rsidR="00F20CE7" w:rsidRDefault="00F20CE7" w:rsidP="00F20CE7">
            <w:pPr>
              <w:autoSpaceDE w:val="0"/>
              <w:autoSpaceDN w:val="0"/>
              <w:adjustRightInd w:val="0"/>
              <w:spacing w:before="120"/>
              <w:jc w:val="both"/>
            </w:pPr>
            <w:r>
              <w:t>Nodarbinātības valsts aģentūra</w:t>
            </w:r>
          </w:p>
        </w:tc>
      </w:tr>
      <w:tr w:rsidR="00F20CE7" w:rsidTr="00F20CE7">
        <w:tc>
          <w:tcPr>
            <w:tcW w:w="2518" w:type="dxa"/>
          </w:tcPr>
          <w:p w:rsidR="00F20CE7" w:rsidRDefault="00F20CE7" w:rsidP="00F20CE7">
            <w:pPr>
              <w:autoSpaceDE w:val="0"/>
              <w:autoSpaceDN w:val="0"/>
              <w:adjustRightInd w:val="0"/>
              <w:spacing w:before="120"/>
              <w:jc w:val="both"/>
            </w:pPr>
            <w:r w:rsidRPr="000505A9">
              <w:t>NVD</w:t>
            </w:r>
          </w:p>
        </w:tc>
        <w:tc>
          <w:tcPr>
            <w:tcW w:w="6772" w:type="dxa"/>
          </w:tcPr>
          <w:p w:rsidR="00F20CE7" w:rsidRDefault="00F20CE7" w:rsidP="00F20CE7">
            <w:pPr>
              <w:autoSpaceDE w:val="0"/>
              <w:autoSpaceDN w:val="0"/>
              <w:adjustRightInd w:val="0"/>
              <w:spacing w:before="120"/>
              <w:jc w:val="both"/>
            </w:pPr>
            <w:r w:rsidRPr="000505A9">
              <w:t>Nacionālais veselības dienests</w:t>
            </w:r>
          </w:p>
        </w:tc>
      </w:tr>
      <w:tr w:rsidR="00F20CE7" w:rsidTr="00F20CE7">
        <w:tc>
          <w:tcPr>
            <w:tcW w:w="2518" w:type="dxa"/>
          </w:tcPr>
          <w:p w:rsidR="00F20CE7" w:rsidRDefault="00F20CE7" w:rsidP="00F20CE7">
            <w:pPr>
              <w:autoSpaceDE w:val="0"/>
              <w:autoSpaceDN w:val="0"/>
              <w:adjustRightInd w:val="0"/>
              <w:spacing w:before="120"/>
              <w:jc w:val="both"/>
            </w:pPr>
            <w:r w:rsidRPr="00F45AAE">
              <w:rPr>
                <w:iCs/>
              </w:rPr>
              <w:t>Pasūtītājs</w:t>
            </w:r>
          </w:p>
        </w:tc>
        <w:tc>
          <w:tcPr>
            <w:tcW w:w="6772" w:type="dxa"/>
          </w:tcPr>
          <w:p w:rsidR="00F20CE7" w:rsidRDefault="00F20CE7" w:rsidP="00F20CE7">
            <w:pPr>
              <w:autoSpaceDE w:val="0"/>
              <w:autoSpaceDN w:val="0"/>
              <w:adjustRightInd w:val="0"/>
              <w:spacing w:before="120"/>
              <w:jc w:val="both"/>
            </w:pPr>
            <w:r w:rsidRPr="000505A9">
              <w:t>Pasūtītājs ir Valsts sociālās apdrošināšanas aģentūra</w:t>
            </w:r>
          </w:p>
        </w:tc>
      </w:tr>
      <w:tr w:rsidR="00F20CE7" w:rsidTr="00F20CE7">
        <w:tc>
          <w:tcPr>
            <w:tcW w:w="2518" w:type="dxa"/>
          </w:tcPr>
          <w:p w:rsidR="00F20CE7" w:rsidRPr="00F45AAE" w:rsidRDefault="00F20CE7" w:rsidP="00F20CE7">
            <w:pPr>
              <w:autoSpaceDE w:val="0"/>
              <w:autoSpaceDN w:val="0"/>
              <w:adjustRightInd w:val="0"/>
              <w:spacing w:before="120"/>
              <w:jc w:val="both"/>
              <w:rPr>
                <w:iCs/>
              </w:rPr>
            </w:pPr>
            <w:r w:rsidRPr="00F45AAE">
              <w:rPr>
                <w:iCs/>
              </w:rPr>
              <w:t>PMLP</w:t>
            </w:r>
          </w:p>
        </w:tc>
        <w:tc>
          <w:tcPr>
            <w:tcW w:w="6772" w:type="dxa"/>
          </w:tcPr>
          <w:p w:rsidR="00F20CE7" w:rsidRPr="000505A9" w:rsidRDefault="00F20CE7" w:rsidP="00F20CE7">
            <w:pPr>
              <w:autoSpaceDE w:val="0"/>
              <w:autoSpaceDN w:val="0"/>
              <w:adjustRightInd w:val="0"/>
              <w:spacing w:before="120"/>
              <w:jc w:val="both"/>
            </w:pPr>
            <w:r>
              <w:t>Pilsonības un migrācijas lietu pārvalde</w:t>
            </w:r>
          </w:p>
        </w:tc>
      </w:tr>
      <w:tr w:rsidR="00F20CE7" w:rsidTr="00F20CE7">
        <w:tc>
          <w:tcPr>
            <w:tcW w:w="2518" w:type="dxa"/>
          </w:tcPr>
          <w:p w:rsidR="00F20CE7" w:rsidRDefault="00F20CE7" w:rsidP="00F20CE7">
            <w:pPr>
              <w:autoSpaceDE w:val="0"/>
              <w:autoSpaceDN w:val="0"/>
              <w:adjustRightInd w:val="0"/>
              <w:spacing w:before="120"/>
            </w:pPr>
            <w:r w:rsidRPr="000505A9">
              <w:t>RINA</w:t>
            </w:r>
            <w:r>
              <w:t xml:space="preserve"> (</w:t>
            </w:r>
            <w:r w:rsidRPr="00F45AAE">
              <w:rPr>
                <w:i/>
              </w:rPr>
              <w:t xml:space="preserve">Reference </w:t>
            </w:r>
            <w:r w:rsidRPr="00F45AAE">
              <w:rPr>
                <w:i/>
                <w:lang w:val="en-US"/>
              </w:rPr>
              <w:t>Implementation</w:t>
            </w:r>
            <w:r w:rsidRPr="00F45AAE">
              <w:rPr>
                <w:i/>
              </w:rPr>
              <w:t xml:space="preserve"> </w:t>
            </w:r>
            <w:r w:rsidRPr="00F45AAE">
              <w:rPr>
                <w:i/>
                <w:lang w:val="en-US"/>
              </w:rPr>
              <w:t>of</w:t>
            </w:r>
            <w:r w:rsidRPr="00F45AAE">
              <w:rPr>
                <w:i/>
              </w:rPr>
              <w:t xml:space="preserve"> </w:t>
            </w:r>
            <w:r w:rsidRPr="00F45AAE">
              <w:rPr>
                <w:i/>
                <w:lang w:val="en-US"/>
              </w:rPr>
              <w:t>National</w:t>
            </w:r>
            <w:r w:rsidRPr="00F45AAE">
              <w:rPr>
                <w:i/>
              </w:rPr>
              <w:t xml:space="preserve"> </w:t>
            </w:r>
            <w:r w:rsidRPr="00F45AAE">
              <w:rPr>
                <w:i/>
                <w:lang w:val="en-US"/>
              </w:rPr>
              <w:t>Application</w:t>
            </w:r>
            <w:r>
              <w:t>)</w:t>
            </w:r>
          </w:p>
        </w:tc>
        <w:tc>
          <w:tcPr>
            <w:tcW w:w="6772" w:type="dxa"/>
          </w:tcPr>
          <w:p w:rsidR="00F20CE7" w:rsidRDefault="00F20CE7" w:rsidP="00F20CE7">
            <w:pPr>
              <w:autoSpaceDE w:val="0"/>
              <w:autoSpaceDN w:val="0"/>
              <w:adjustRightInd w:val="0"/>
              <w:spacing w:before="120"/>
              <w:jc w:val="both"/>
            </w:pPr>
            <w:proofErr w:type="spellStart"/>
            <w:r w:rsidRPr="000505A9">
              <w:t>skat</w:t>
            </w:r>
            <w:proofErr w:type="spellEnd"/>
            <w:r w:rsidRPr="000505A9">
              <w:t>. NAA</w:t>
            </w:r>
          </w:p>
        </w:tc>
      </w:tr>
      <w:tr w:rsidR="00F20CE7" w:rsidTr="00F20CE7">
        <w:tc>
          <w:tcPr>
            <w:tcW w:w="2518" w:type="dxa"/>
          </w:tcPr>
          <w:p w:rsidR="00F20CE7" w:rsidRDefault="00F20CE7" w:rsidP="00F20CE7">
            <w:pPr>
              <w:autoSpaceDE w:val="0"/>
              <w:autoSpaceDN w:val="0"/>
              <w:adjustRightInd w:val="0"/>
              <w:spacing w:before="120"/>
              <w:jc w:val="both"/>
            </w:pPr>
            <w:r w:rsidRPr="00F45AAE">
              <w:rPr>
                <w:iCs/>
              </w:rPr>
              <w:t>SAIS</w:t>
            </w:r>
          </w:p>
        </w:tc>
        <w:tc>
          <w:tcPr>
            <w:tcW w:w="6772" w:type="dxa"/>
          </w:tcPr>
          <w:p w:rsidR="00F20CE7" w:rsidRDefault="00F20CE7" w:rsidP="00F20CE7">
            <w:pPr>
              <w:autoSpaceDE w:val="0"/>
              <w:autoSpaceDN w:val="0"/>
              <w:adjustRightInd w:val="0"/>
              <w:spacing w:before="120"/>
              <w:jc w:val="both"/>
            </w:pPr>
            <w:r w:rsidRPr="000505A9">
              <w:t>Sociālās apdrošināšanas informācijas sistēma</w:t>
            </w:r>
          </w:p>
        </w:tc>
      </w:tr>
      <w:tr w:rsidR="00F20CE7" w:rsidTr="00F20CE7">
        <w:tc>
          <w:tcPr>
            <w:tcW w:w="2518" w:type="dxa"/>
          </w:tcPr>
          <w:p w:rsidR="00F20CE7" w:rsidRDefault="00F20CE7" w:rsidP="00F20CE7">
            <w:pPr>
              <w:autoSpaceDE w:val="0"/>
              <w:autoSpaceDN w:val="0"/>
              <w:adjustRightInd w:val="0"/>
              <w:spacing w:before="120"/>
            </w:pPr>
            <w:r w:rsidRPr="000505A9">
              <w:t>SED</w:t>
            </w:r>
            <w:r>
              <w:t xml:space="preserve"> (</w:t>
            </w:r>
            <w:r w:rsidRPr="00F45AAE">
              <w:rPr>
                <w:i/>
                <w:lang w:val="en-US"/>
              </w:rPr>
              <w:t>Structured</w:t>
            </w:r>
            <w:r w:rsidRPr="00F45AAE">
              <w:rPr>
                <w:i/>
              </w:rPr>
              <w:t xml:space="preserve"> </w:t>
            </w:r>
            <w:r w:rsidRPr="00F45AAE">
              <w:rPr>
                <w:i/>
                <w:lang w:val="en-US"/>
              </w:rPr>
              <w:t>Electronic</w:t>
            </w:r>
            <w:r w:rsidRPr="00F45AAE">
              <w:rPr>
                <w:i/>
              </w:rPr>
              <w:t xml:space="preserve"> </w:t>
            </w:r>
            <w:r w:rsidRPr="00F45AAE">
              <w:rPr>
                <w:i/>
                <w:lang w:val="en-US"/>
              </w:rPr>
              <w:t>Document</w:t>
            </w:r>
            <w:r>
              <w:t>)</w:t>
            </w:r>
          </w:p>
        </w:tc>
        <w:tc>
          <w:tcPr>
            <w:tcW w:w="6772" w:type="dxa"/>
          </w:tcPr>
          <w:p w:rsidR="00F20CE7" w:rsidRDefault="00F20CE7" w:rsidP="00F20CE7">
            <w:pPr>
              <w:autoSpaceDE w:val="0"/>
              <w:autoSpaceDN w:val="0"/>
              <w:adjustRightInd w:val="0"/>
              <w:spacing w:before="120"/>
              <w:jc w:val="both"/>
            </w:pPr>
            <w:r>
              <w:t>S</w:t>
            </w:r>
            <w:r w:rsidRPr="000505A9">
              <w:t>trukturēts elektronisks dokuments, kas paredzēts informācijas apmaiņas nodrošināšanai</w:t>
            </w:r>
          </w:p>
        </w:tc>
      </w:tr>
      <w:tr w:rsidR="00F20CE7" w:rsidTr="00F20CE7">
        <w:tc>
          <w:tcPr>
            <w:tcW w:w="2518" w:type="dxa"/>
          </w:tcPr>
          <w:p w:rsidR="00F20CE7" w:rsidRPr="000505A9" w:rsidRDefault="00F20CE7" w:rsidP="00F20CE7">
            <w:pPr>
              <w:autoSpaceDE w:val="0"/>
              <w:autoSpaceDN w:val="0"/>
              <w:adjustRightInd w:val="0"/>
              <w:spacing w:before="120"/>
            </w:pPr>
            <w:r>
              <w:t>VDEĀVK</w:t>
            </w:r>
          </w:p>
        </w:tc>
        <w:tc>
          <w:tcPr>
            <w:tcW w:w="6772" w:type="dxa"/>
          </w:tcPr>
          <w:p w:rsidR="00F20CE7" w:rsidRDefault="00F20CE7" w:rsidP="00F20CE7">
            <w:pPr>
              <w:autoSpaceDE w:val="0"/>
              <w:autoSpaceDN w:val="0"/>
              <w:adjustRightInd w:val="0"/>
              <w:spacing w:before="120"/>
              <w:jc w:val="both"/>
            </w:pPr>
            <w:r>
              <w:t>Veselības un darbspēju ekspertīzes ārstu valsts komisija</w:t>
            </w:r>
          </w:p>
        </w:tc>
      </w:tr>
      <w:tr w:rsidR="00F20CE7" w:rsidTr="00F20CE7">
        <w:tc>
          <w:tcPr>
            <w:tcW w:w="2518" w:type="dxa"/>
          </w:tcPr>
          <w:p w:rsidR="00F20CE7" w:rsidRDefault="00F20CE7" w:rsidP="00F20CE7">
            <w:pPr>
              <w:autoSpaceDE w:val="0"/>
              <w:autoSpaceDN w:val="0"/>
              <w:adjustRightInd w:val="0"/>
              <w:spacing w:before="120"/>
            </w:pPr>
            <w:r>
              <w:t>VDI</w:t>
            </w:r>
          </w:p>
        </w:tc>
        <w:tc>
          <w:tcPr>
            <w:tcW w:w="6772" w:type="dxa"/>
          </w:tcPr>
          <w:p w:rsidR="00F20CE7" w:rsidRDefault="00F20CE7" w:rsidP="00F20CE7">
            <w:pPr>
              <w:autoSpaceDE w:val="0"/>
              <w:autoSpaceDN w:val="0"/>
              <w:adjustRightInd w:val="0"/>
              <w:spacing w:before="120"/>
              <w:jc w:val="both"/>
            </w:pPr>
            <w:r>
              <w:t>Valsts darba inspekcija</w:t>
            </w:r>
          </w:p>
        </w:tc>
      </w:tr>
      <w:tr w:rsidR="00F20CE7" w:rsidTr="00F20CE7">
        <w:tc>
          <w:tcPr>
            <w:tcW w:w="2518" w:type="dxa"/>
          </w:tcPr>
          <w:p w:rsidR="00F20CE7" w:rsidRPr="000505A9" w:rsidRDefault="00F20CE7" w:rsidP="00F20CE7">
            <w:pPr>
              <w:autoSpaceDE w:val="0"/>
              <w:autoSpaceDN w:val="0"/>
              <w:adjustRightInd w:val="0"/>
              <w:spacing w:before="120"/>
            </w:pPr>
            <w:r>
              <w:t>VID</w:t>
            </w:r>
          </w:p>
        </w:tc>
        <w:tc>
          <w:tcPr>
            <w:tcW w:w="6772" w:type="dxa"/>
          </w:tcPr>
          <w:p w:rsidR="00F20CE7" w:rsidRDefault="00F20CE7" w:rsidP="00F20CE7">
            <w:pPr>
              <w:autoSpaceDE w:val="0"/>
              <w:autoSpaceDN w:val="0"/>
              <w:adjustRightInd w:val="0"/>
              <w:spacing w:before="120"/>
              <w:jc w:val="both"/>
            </w:pPr>
            <w:r>
              <w:t>Valsts ieņēmumu dienests</w:t>
            </w:r>
          </w:p>
        </w:tc>
      </w:tr>
      <w:tr w:rsidR="00F20CE7" w:rsidTr="00F20CE7">
        <w:tc>
          <w:tcPr>
            <w:tcW w:w="2518" w:type="dxa"/>
          </w:tcPr>
          <w:p w:rsidR="00F20CE7" w:rsidRDefault="00F20CE7" w:rsidP="00F20CE7">
            <w:pPr>
              <w:autoSpaceDE w:val="0"/>
              <w:autoSpaceDN w:val="0"/>
              <w:adjustRightInd w:val="0"/>
              <w:spacing w:before="120"/>
            </w:pPr>
            <w:r>
              <w:t>VISS</w:t>
            </w:r>
          </w:p>
        </w:tc>
        <w:tc>
          <w:tcPr>
            <w:tcW w:w="6772" w:type="dxa"/>
          </w:tcPr>
          <w:p w:rsidR="00F20CE7" w:rsidRDefault="00F20CE7" w:rsidP="00F20CE7">
            <w:pPr>
              <w:autoSpaceDE w:val="0"/>
              <w:autoSpaceDN w:val="0"/>
              <w:adjustRightInd w:val="0"/>
              <w:spacing w:before="120"/>
              <w:jc w:val="both"/>
            </w:pPr>
            <w:r>
              <w:t>Valsts informācijas sistēmu savietotājs</w:t>
            </w:r>
          </w:p>
        </w:tc>
      </w:tr>
      <w:tr w:rsidR="00F20CE7" w:rsidTr="00F20CE7">
        <w:tc>
          <w:tcPr>
            <w:tcW w:w="2518" w:type="dxa"/>
          </w:tcPr>
          <w:p w:rsidR="00F20CE7" w:rsidRDefault="00F20CE7" w:rsidP="00F20CE7">
            <w:pPr>
              <w:autoSpaceDE w:val="0"/>
              <w:autoSpaceDN w:val="0"/>
              <w:adjustRightInd w:val="0"/>
              <w:spacing w:before="120"/>
              <w:jc w:val="both"/>
            </w:pPr>
            <w:r w:rsidRPr="000505A9">
              <w:t>VSAA</w:t>
            </w:r>
          </w:p>
        </w:tc>
        <w:tc>
          <w:tcPr>
            <w:tcW w:w="6772" w:type="dxa"/>
          </w:tcPr>
          <w:p w:rsidR="00F20CE7" w:rsidRDefault="00F20CE7" w:rsidP="00F20CE7">
            <w:pPr>
              <w:autoSpaceDE w:val="0"/>
              <w:autoSpaceDN w:val="0"/>
              <w:adjustRightInd w:val="0"/>
              <w:spacing w:before="120"/>
              <w:jc w:val="both"/>
            </w:pPr>
            <w:r w:rsidRPr="000505A9">
              <w:t>Valsts sociālās apdrošināšanas aģentūra</w:t>
            </w:r>
          </w:p>
        </w:tc>
      </w:tr>
      <w:tr w:rsidR="00F20CE7" w:rsidTr="00F20CE7">
        <w:tc>
          <w:tcPr>
            <w:tcW w:w="2518" w:type="dxa"/>
          </w:tcPr>
          <w:p w:rsidR="00F20CE7" w:rsidRDefault="00F20CE7" w:rsidP="00F20CE7">
            <w:pPr>
              <w:autoSpaceDE w:val="0"/>
              <w:autoSpaceDN w:val="0"/>
              <w:adjustRightInd w:val="0"/>
              <w:spacing w:before="120"/>
            </w:pPr>
            <w:r w:rsidRPr="00AB3BA5">
              <w:t>XML (</w:t>
            </w:r>
            <w:proofErr w:type="spellStart"/>
            <w:r w:rsidRPr="00F45AAE">
              <w:rPr>
                <w:i/>
                <w:lang w:val="en-US"/>
              </w:rPr>
              <w:t>eXtensible</w:t>
            </w:r>
            <w:proofErr w:type="spellEnd"/>
            <w:r w:rsidRPr="00F45AAE">
              <w:rPr>
                <w:i/>
              </w:rPr>
              <w:t xml:space="preserve"> </w:t>
            </w:r>
            <w:r w:rsidRPr="00F45AAE">
              <w:rPr>
                <w:i/>
                <w:lang w:val="en-US"/>
              </w:rPr>
              <w:t>Markup</w:t>
            </w:r>
            <w:r w:rsidRPr="00F45AAE">
              <w:rPr>
                <w:i/>
              </w:rPr>
              <w:t xml:space="preserve"> </w:t>
            </w:r>
            <w:r w:rsidRPr="00F45AAE">
              <w:rPr>
                <w:i/>
                <w:lang w:val="en-US"/>
              </w:rPr>
              <w:t>Language</w:t>
            </w:r>
            <w:r w:rsidRPr="00AB3BA5">
              <w:t>)</w:t>
            </w:r>
          </w:p>
        </w:tc>
        <w:tc>
          <w:tcPr>
            <w:tcW w:w="6772" w:type="dxa"/>
          </w:tcPr>
          <w:p w:rsidR="00F20CE7" w:rsidRDefault="00F20CE7" w:rsidP="00F20CE7">
            <w:pPr>
              <w:autoSpaceDE w:val="0"/>
              <w:autoSpaceDN w:val="0"/>
              <w:adjustRightInd w:val="0"/>
              <w:spacing w:before="120"/>
              <w:jc w:val="both"/>
            </w:pPr>
            <w:r>
              <w:t>P</w:t>
            </w:r>
            <w:r w:rsidRPr="000505A9">
              <w:t>aplašinātā iezīmēšanas valoda, kas paredzēta strukturēta teksta un informācijas koplietošanas atvieglošanai internetā</w:t>
            </w:r>
          </w:p>
        </w:tc>
      </w:tr>
      <w:tr w:rsidR="00F20CE7" w:rsidTr="00F20CE7">
        <w:tc>
          <w:tcPr>
            <w:tcW w:w="2518" w:type="dxa"/>
          </w:tcPr>
          <w:p w:rsidR="00F20CE7" w:rsidRDefault="00F20CE7" w:rsidP="00F20CE7">
            <w:pPr>
              <w:autoSpaceDE w:val="0"/>
              <w:autoSpaceDN w:val="0"/>
              <w:adjustRightInd w:val="0"/>
              <w:spacing w:before="120"/>
            </w:pPr>
            <w:r w:rsidRPr="000505A9">
              <w:t>XSD</w:t>
            </w:r>
            <w:r>
              <w:t xml:space="preserve"> (</w:t>
            </w:r>
            <w:r w:rsidRPr="00F45AAE">
              <w:rPr>
                <w:i/>
              </w:rPr>
              <w:t xml:space="preserve">XML </w:t>
            </w:r>
            <w:r w:rsidRPr="00F45AAE">
              <w:rPr>
                <w:i/>
                <w:lang w:val="en-US"/>
              </w:rPr>
              <w:t>Schema</w:t>
            </w:r>
            <w:r w:rsidRPr="00F45AAE">
              <w:rPr>
                <w:i/>
              </w:rPr>
              <w:t xml:space="preserve"> </w:t>
            </w:r>
            <w:r w:rsidRPr="00F45AAE">
              <w:rPr>
                <w:i/>
                <w:lang w:val="en-US"/>
              </w:rPr>
              <w:t>Definition</w:t>
            </w:r>
            <w:r>
              <w:t>)</w:t>
            </w:r>
          </w:p>
        </w:tc>
        <w:tc>
          <w:tcPr>
            <w:tcW w:w="6772" w:type="dxa"/>
          </w:tcPr>
          <w:p w:rsidR="00F20CE7" w:rsidRPr="000505A9" w:rsidRDefault="00F20CE7" w:rsidP="00F20CE7">
            <w:pPr>
              <w:autoSpaceDE w:val="0"/>
              <w:autoSpaceDN w:val="0"/>
              <w:adjustRightInd w:val="0"/>
              <w:spacing w:before="120"/>
              <w:jc w:val="both"/>
            </w:pPr>
            <w:r>
              <w:t>Struktūra, kura n</w:t>
            </w:r>
            <w:r w:rsidRPr="000505A9">
              <w:t>orāda kā formāli apr</w:t>
            </w:r>
            <w:r>
              <w:t>akstīt XML dokumenta elementus</w:t>
            </w:r>
          </w:p>
          <w:p w:rsidR="00F20CE7" w:rsidRDefault="00F20CE7" w:rsidP="00F20CE7">
            <w:pPr>
              <w:autoSpaceDE w:val="0"/>
              <w:autoSpaceDN w:val="0"/>
              <w:adjustRightInd w:val="0"/>
              <w:spacing w:before="120"/>
              <w:jc w:val="both"/>
            </w:pPr>
          </w:p>
        </w:tc>
      </w:tr>
    </w:tbl>
    <w:p w:rsidR="00F20CE7" w:rsidRPr="000505A9" w:rsidRDefault="00F20CE7" w:rsidP="00F20CE7">
      <w:pPr>
        <w:autoSpaceDE w:val="0"/>
        <w:autoSpaceDN w:val="0"/>
        <w:adjustRightInd w:val="0"/>
        <w:spacing w:before="120"/>
        <w:jc w:val="both"/>
        <w:rPr>
          <w:b/>
          <w:bCs/>
        </w:rPr>
      </w:pPr>
    </w:p>
    <w:p w:rsidR="00F20CE7" w:rsidRPr="00F20CE7" w:rsidRDefault="00F20CE7" w:rsidP="00F20CE7">
      <w:pPr>
        <w:numPr>
          <w:ilvl w:val="0"/>
          <w:numId w:val="9"/>
        </w:numPr>
        <w:autoSpaceDE w:val="0"/>
        <w:autoSpaceDN w:val="0"/>
        <w:adjustRightInd w:val="0"/>
        <w:spacing w:before="120"/>
        <w:jc w:val="both"/>
        <w:rPr>
          <w:b/>
          <w:bCs/>
        </w:rPr>
      </w:pPr>
      <w:r w:rsidRPr="00F20CE7">
        <w:rPr>
          <w:b/>
          <w:bCs/>
        </w:rPr>
        <w:t>VSAA UN EESSI INFORMĀCIJAS SISTĒMU VISPĀRĒJS RAKSTUROJUMS</w:t>
      </w:r>
    </w:p>
    <w:p w:rsidR="00F20CE7" w:rsidRPr="00F20CE7" w:rsidRDefault="00F20CE7" w:rsidP="00F20CE7">
      <w:pPr>
        <w:numPr>
          <w:ilvl w:val="1"/>
          <w:numId w:val="9"/>
        </w:numPr>
        <w:autoSpaceDE w:val="0"/>
        <w:autoSpaceDN w:val="0"/>
        <w:adjustRightInd w:val="0"/>
        <w:spacing w:before="120" w:after="120"/>
        <w:ind w:left="357" w:hanging="357"/>
        <w:jc w:val="both"/>
        <w:rPr>
          <w:b/>
          <w:bCs/>
        </w:rPr>
      </w:pPr>
      <w:r w:rsidRPr="00F20CE7">
        <w:t xml:space="preserve"> SAIS arhitektūra un komponentes</w:t>
      </w:r>
    </w:p>
    <w:p w:rsidR="00F20CE7" w:rsidRPr="00F20CE7" w:rsidRDefault="00F20CE7" w:rsidP="00F20CE7">
      <w:pPr>
        <w:autoSpaceDE w:val="0"/>
        <w:autoSpaceDN w:val="0"/>
        <w:adjustRightInd w:val="0"/>
        <w:spacing w:before="120"/>
        <w:jc w:val="both"/>
      </w:pPr>
      <w:r w:rsidRPr="00F20CE7">
        <w:t>Galveno SAIS mērķi var formulēt šādi: nodrošināt IS atbalstu visiem VSAA pamata un daļēji atbalsta procesiem kopā ar citām VSAA IS, kā arī atbalstu vadības procesiem.</w:t>
      </w:r>
    </w:p>
    <w:p w:rsidR="00F20CE7" w:rsidRPr="000505A9" w:rsidRDefault="00F20CE7" w:rsidP="00F20CE7">
      <w:pPr>
        <w:autoSpaceDE w:val="0"/>
        <w:autoSpaceDN w:val="0"/>
        <w:adjustRightInd w:val="0"/>
        <w:spacing w:before="120"/>
        <w:jc w:val="both"/>
      </w:pPr>
    </w:p>
    <w:p w:rsidR="00F20CE7" w:rsidRDefault="00F20CE7" w:rsidP="00F20CE7">
      <w:pPr>
        <w:keepNext/>
        <w:autoSpaceDE w:val="0"/>
        <w:autoSpaceDN w:val="0"/>
        <w:adjustRightInd w:val="0"/>
        <w:spacing w:before="120"/>
        <w:jc w:val="center"/>
      </w:pPr>
      <w:r>
        <w:rPr>
          <w:noProof/>
          <w:lang w:eastAsia="lv-LV"/>
        </w:rPr>
        <w:lastRenderedPageBreak/>
        <w:drawing>
          <wp:inline distT="0" distB="0" distL="0" distR="0" wp14:anchorId="6F6C5C81" wp14:editId="2B25AE56">
            <wp:extent cx="5756910" cy="5375275"/>
            <wp:effectExtent l="0" t="0" r="0" b="0"/>
            <wp:docPr id="2" name="Picture 2" descr="SAIS_good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S_good_v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5375275"/>
                    </a:xfrm>
                    <a:prstGeom prst="rect">
                      <a:avLst/>
                    </a:prstGeom>
                    <a:noFill/>
                    <a:ln>
                      <a:noFill/>
                    </a:ln>
                  </pic:spPr>
                </pic:pic>
              </a:graphicData>
            </a:graphic>
          </wp:inline>
        </w:drawing>
      </w:r>
    </w:p>
    <w:p w:rsidR="00F20CE7" w:rsidRPr="00D35F9B" w:rsidRDefault="00F20CE7" w:rsidP="00F20CE7">
      <w:pPr>
        <w:pStyle w:val="Caption"/>
        <w:spacing w:before="120"/>
        <w:rPr>
          <w:b/>
          <w:lang w:val="fr-FR"/>
        </w:rPr>
      </w:pPr>
      <w:proofErr w:type="spellStart"/>
      <w:r w:rsidRPr="00D35F9B">
        <w:rPr>
          <w:lang w:val="fr-FR"/>
        </w:rPr>
        <w:t>Attēls</w:t>
      </w:r>
      <w:proofErr w:type="spellEnd"/>
      <w:r>
        <w:rPr>
          <w:lang w:val="fr-FR"/>
        </w:rPr>
        <w:t xml:space="preserve"> Nr.</w:t>
      </w:r>
      <w:r w:rsidRPr="00D35F9B">
        <w:rPr>
          <w:lang w:val="fr-FR"/>
        </w:rPr>
        <w:t xml:space="preserve"> </w:t>
      </w:r>
      <w:r w:rsidRPr="00ED0754">
        <w:rPr>
          <w:lang w:val="fr-FR"/>
        </w:rPr>
        <w:fldChar w:fldCharType="begin"/>
      </w:r>
      <w:r w:rsidRPr="00D35F9B">
        <w:rPr>
          <w:lang w:val="fr-FR"/>
        </w:rPr>
        <w:instrText xml:space="preserve"> SEQ Attēls </w:instrText>
      </w:r>
      <w:r>
        <w:rPr>
          <w:lang w:val="fr-FR"/>
        </w:rPr>
        <w:instrText>\</w:instrText>
      </w:r>
      <w:r w:rsidRPr="00D35F9B">
        <w:rPr>
          <w:lang w:val="fr-FR"/>
        </w:rPr>
        <w:instrText xml:space="preserve">* ARABIC </w:instrText>
      </w:r>
      <w:r w:rsidRPr="00ED0754">
        <w:rPr>
          <w:lang w:val="fr-FR"/>
        </w:rPr>
        <w:fldChar w:fldCharType="separate"/>
      </w:r>
      <w:r w:rsidR="009D4119">
        <w:rPr>
          <w:noProof/>
          <w:lang w:val="fr-FR"/>
        </w:rPr>
        <w:t>1</w:t>
      </w:r>
      <w:r w:rsidRPr="00ED0754">
        <w:rPr>
          <w:lang w:val="fr-FR"/>
        </w:rPr>
        <w:fldChar w:fldCharType="end"/>
      </w:r>
      <w:r w:rsidRPr="00D35F9B">
        <w:rPr>
          <w:lang w:val="fr-FR"/>
        </w:rPr>
        <w:t xml:space="preserve"> SAIS </w:t>
      </w:r>
      <w:proofErr w:type="spellStart"/>
      <w:r w:rsidRPr="00D35F9B">
        <w:rPr>
          <w:lang w:val="fr-FR"/>
        </w:rPr>
        <w:t>iekšējā</w:t>
      </w:r>
      <w:proofErr w:type="spellEnd"/>
      <w:r w:rsidRPr="00D35F9B">
        <w:rPr>
          <w:lang w:val="fr-FR"/>
        </w:rPr>
        <w:t xml:space="preserve"> un </w:t>
      </w:r>
      <w:proofErr w:type="spellStart"/>
      <w:r w:rsidRPr="00D35F9B">
        <w:rPr>
          <w:lang w:val="fr-FR"/>
        </w:rPr>
        <w:t>ārējā</w:t>
      </w:r>
      <w:proofErr w:type="spellEnd"/>
      <w:r w:rsidRPr="00D35F9B">
        <w:rPr>
          <w:lang w:val="fr-FR"/>
        </w:rPr>
        <w:t xml:space="preserve"> vide</w:t>
      </w:r>
    </w:p>
    <w:p w:rsidR="00F20CE7" w:rsidRPr="000505A9" w:rsidRDefault="00F20CE7" w:rsidP="00F20CE7">
      <w:pPr>
        <w:autoSpaceDE w:val="0"/>
        <w:autoSpaceDN w:val="0"/>
        <w:adjustRightInd w:val="0"/>
        <w:spacing w:before="120"/>
        <w:jc w:val="both"/>
        <w:rPr>
          <w:b/>
          <w:bCs/>
        </w:rPr>
      </w:pPr>
    </w:p>
    <w:p w:rsidR="00F20CE7" w:rsidRPr="00F20CE7" w:rsidRDefault="00F20CE7" w:rsidP="00F20CE7">
      <w:pPr>
        <w:pStyle w:val="Normal12pt"/>
        <w:spacing w:before="120"/>
        <w:ind w:left="142" w:firstLine="0"/>
        <w:rPr>
          <w:sz w:val="20"/>
        </w:rPr>
      </w:pPr>
      <w:r w:rsidRPr="00F20CE7">
        <w:rPr>
          <w:sz w:val="20"/>
        </w:rPr>
        <w:t>1.1.1. SAIS ir sadalīts sekojošās apakšsistēmās:</w:t>
      </w:r>
    </w:p>
    <w:p w:rsidR="00F20CE7" w:rsidRPr="00F20CE7" w:rsidRDefault="00F20CE7" w:rsidP="00F20CE7">
      <w:pPr>
        <w:pStyle w:val="Normal12pt"/>
        <w:spacing w:before="120"/>
        <w:ind w:left="284" w:firstLine="0"/>
        <w:rPr>
          <w:sz w:val="20"/>
        </w:rPr>
      </w:pPr>
      <w:r w:rsidRPr="00F20CE7">
        <w:rPr>
          <w:sz w:val="20"/>
        </w:rPr>
        <w:t xml:space="preserve">1.1.1.1. Sistēmas kodols nodrošina koplietošanas informācijas uzturēšanu, </w:t>
      </w:r>
      <w:proofErr w:type="spellStart"/>
      <w:r w:rsidRPr="00F20CE7">
        <w:rPr>
          <w:sz w:val="20"/>
        </w:rPr>
        <w:t>pamatprocesu</w:t>
      </w:r>
      <w:proofErr w:type="spellEnd"/>
      <w:r w:rsidRPr="00F20CE7">
        <w:rPr>
          <w:sz w:val="20"/>
        </w:rPr>
        <w:t xml:space="preserve"> izpildes koordinēšanu, sistēmas žurnālu uzturēšanu, kā arī datu apmaiņas ar ārējām sistēmām pārraudzību.</w:t>
      </w:r>
    </w:p>
    <w:p w:rsidR="00F20CE7" w:rsidRPr="00F20CE7" w:rsidRDefault="00F20CE7" w:rsidP="00F20CE7">
      <w:pPr>
        <w:pStyle w:val="Normal12pt"/>
        <w:spacing w:before="120"/>
        <w:ind w:left="284" w:firstLine="0"/>
        <w:rPr>
          <w:sz w:val="20"/>
        </w:rPr>
      </w:pPr>
      <w:r w:rsidRPr="00F20CE7">
        <w:rPr>
          <w:sz w:val="20"/>
        </w:rPr>
        <w:t>1.1.1.2. Personas datu apakšsistēma ir paredzēta personas pamatdatu uzturēšanai, kā arī nodrošina klientu konsultēšanu un informēšanu par sociālās apdrošināšanas pakalpojumiem un valsts sociālajiem pabalstiem.</w:t>
      </w:r>
    </w:p>
    <w:p w:rsidR="00F20CE7" w:rsidRPr="00F20CE7" w:rsidRDefault="00F20CE7" w:rsidP="00F20CE7">
      <w:pPr>
        <w:pStyle w:val="Normal12pt"/>
        <w:spacing w:before="120"/>
        <w:ind w:left="284" w:firstLine="0"/>
        <w:rPr>
          <w:sz w:val="20"/>
        </w:rPr>
      </w:pPr>
      <w:r w:rsidRPr="00F20CE7">
        <w:rPr>
          <w:sz w:val="20"/>
        </w:rPr>
        <w:t>1.1.1.3. Lietvedības apakšsistēma nodrošina saņemto un nosūtīto dokumentu reģistrēšanu, klienta informēšanu par sagatavotajiem lēmumiem.</w:t>
      </w:r>
    </w:p>
    <w:p w:rsidR="00F20CE7" w:rsidRPr="00F20CE7" w:rsidRDefault="00F20CE7" w:rsidP="00F20CE7">
      <w:pPr>
        <w:pStyle w:val="Normal12pt"/>
        <w:spacing w:before="120"/>
        <w:ind w:left="284" w:firstLine="0"/>
        <w:rPr>
          <w:sz w:val="20"/>
        </w:rPr>
      </w:pPr>
      <w:r w:rsidRPr="00F20CE7">
        <w:rPr>
          <w:sz w:val="20"/>
        </w:rPr>
        <w:t>1.1.1.4. Iemaksu apakšsistēma uzkrāj informāciju par personas apdrošināšanas periodiem un iemaksām. Šī informācija pēc tam tiek izmantota par pamatu pakalpojumu piešķiršanai un to apmēra noteikšanai.</w:t>
      </w:r>
    </w:p>
    <w:p w:rsidR="00F20CE7" w:rsidRPr="00F20CE7" w:rsidRDefault="00F20CE7" w:rsidP="00F20CE7">
      <w:pPr>
        <w:pStyle w:val="Normal12pt"/>
        <w:spacing w:before="120"/>
        <w:ind w:left="284" w:firstLine="0"/>
        <w:rPr>
          <w:sz w:val="20"/>
        </w:rPr>
      </w:pPr>
      <w:r w:rsidRPr="00F20CE7">
        <w:rPr>
          <w:sz w:val="20"/>
        </w:rPr>
        <w:t>1.1.1.5. Fondēto pensiju apakšsistēma nodrošina valsts fondēto pensiju shēmas (pensiju 2.līmeņa) dalībnieku personīgo kontu uzturēšanu un līdzekļu nodošanu ieguldīšanai līdzekļu pārvaldītājiem.</w:t>
      </w:r>
    </w:p>
    <w:p w:rsidR="00F20CE7" w:rsidRPr="00F20CE7" w:rsidRDefault="00F20CE7" w:rsidP="00F20CE7">
      <w:pPr>
        <w:pStyle w:val="Normal12pt"/>
        <w:spacing w:before="120"/>
        <w:ind w:left="284" w:firstLine="0"/>
        <w:rPr>
          <w:sz w:val="20"/>
        </w:rPr>
      </w:pPr>
      <w:r w:rsidRPr="00F20CE7">
        <w:rPr>
          <w:sz w:val="20"/>
        </w:rPr>
        <w:t>1.1.1.6. Pakalpojumu apakšsistēma nodrošina pakalpojuma piešķiršanu un uzturēšanu, apjoma aprēķinu, kā arī tiesību pārbaudes. Sistēmā ir realizēti vairāk nekā 60 publisko pakalpojumu veidi un gadā tiek veiktas aptuveni 700 000 pakalpojumu piešķiršanas vai pārrēķināšanas darbības.</w:t>
      </w:r>
    </w:p>
    <w:p w:rsidR="00F20CE7" w:rsidRPr="00F20CE7" w:rsidRDefault="00F20CE7" w:rsidP="00F20CE7">
      <w:pPr>
        <w:pStyle w:val="Normal12pt"/>
        <w:spacing w:before="120"/>
        <w:ind w:left="284" w:firstLine="0"/>
        <w:rPr>
          <w:sz w:val="20"/>
        </w:rPr>
      </w:pPr>
      <w:r w:rsidRPr="00F20CE7">
        <w:rPr>
          <w:sz w:val="20"/>
        </w:rPr>
        <w:t xml:space="preserve">1.1.1.7. Izmaksu apakšsistēma veic piešķirto pakalpojumu izmaksājamo summu aprēķinu un nosūtīšanu izmaksai, ieturējumu un pārmaksu uzturēšanu, kā arī izmaksu grāmatvedības datu sagatavošanu. </w:t>
      </w:r>
    </w:p>
    <w:p w:rsidR="00F20CE7" w:rsidRPr="00F20CE7" w:rsidRDefault="00F20CE7" w:rsidP="00F20CE7">
      <w:pPr>
        <w:pStyle w:val="Normal12pt"/>
        <w:spacing w:before="120"/>
        <w:ind w:left="284" w:firstLine="0"/>
        <w:rPr>
          <w:sz w:val="20"/>
        </w:rPr>
      </w:pPr>
      <w:r w:rsidRPr="00F20CE7">
        <w:rPr>
          <w:sz w:val="20"/>
        </w:rPr>
        <w:t xml:space="preserve">1.1.1.8. E-formu apakšsistēma atbalsta informācijas apmaiņu starp ES dalībvalstīm papīra formā, kas ir svarīga pabalstu un pensiju piešķiršanai. E-formu apakšsistēma nav savienota ar citām IS. Pēc </w:t>
      </w:r>
      <w:proofErr w:type="spellStart"/>
      <w:r w:rsidRPr="00F20CE7">
        <w:rPr>
          <w:sz w:val="20"/>
        </w:rPr>
        <w:t>LatEESSI</w:t>
      </w:r>
      <w:proofErr w:type="spellEnd"/>
      <w:r w:rsidRPr="00F20CE7">
        <w:rPr>
          <w:sz w:val="20"/>
        </w:rPr>
        <w:t xml:space="preserve"> projekta īstenošanas, tiek plānots apturēt šīs apakšsistēmas darbību, jo </w:t>
      </w:r>
      <w:proofErr w:type="spellStart"/>
      <w:r w:rsidRPr="00F20CE7">
        <w:rPr>
          <w:sz w:val="20"/>
        </w:rPr>
        <w:t>LatEESSI</w:t>
      </w:r>
      <w:proofErr w:type="spellEnd"/>
      <w:r w:rsidRPr="00F20CE7">
        <w:rPr>
          <w:sz w:val="20"/>
        </w:rPr>
        <w:t xml:space="preserve"> nodrošinās elektronisku informācijas apmaiņu starp ES dalībvalstīm.</w:t>
      </w:r>
    </w:p>
    <w:p w:rsidR="00F20CE7" w:rsidRPr="00F20CE7" w:rsidRDefault="00F20CE7" w:rsidP="00F20CE7">
      <w:pPr>
        <w:pStyle w:val="Normal12pt"/>
        <w:spacing w:before="120"/>
        <w:ind w:left="284" w:firstLine="0"/>
        <w:rPr>
          <w:sz w:val="20"/>
        </w:rPr>
      </w:pPr>
      <w:r w:rsidRPr="00F20CE7">
        <w:rPr>
          <w:sz w:val="20"/>
        </w:rPr>
        <w:lastRenderedPageBreak/>
        <w:t>1.1.1.9. Datu kvalitātes apakšsistēma sniedz atbalstu datu integritātes pārbaudēs un datu kvalitātes uzraudzībā.</w:t>
      </w:r>
    </w:p>
    <w:p w:rsidR="00F20CE7" w:rsidRPr="00F20CE7" w:rsidRDefault="00F20CE7" w:rsidP="00F20CE7">
      <w:pPr>
        <w:pStyle w:val="Normal12pt"/>
        <w:spacing w:before="120"/>
        <w:ind w:left="142" w:firstLine="0"/>
        <w:rPr>
          <w:sz w:val="20"/>
        </w:rPr>
      </w:pPr>
      <w:r w:rsidRPr="00F20CE7">
        <w:rPr>
          <w:sz w:val="20"/>
        </w:rPr>
        <w:t>1.1.2. SAIS datu piegādātāji ir:</w:t>
      </w:r>
    </w:p>
    <w:p w:rsidR="00F20CE7" w:rsidRPr="00F20CE7" w:rsidRDefault="00F20CE7" w:rsidP="00F20CE7">
      <w:pPr>
        <w:pStyle w:val="BodyText"/>
        <w:keepLines/>
        <w:spacing w:before="120"/>
        <w:ind w:left="360"/>
        <w:jc w:val="both"/>
      </w:pPr>
      <w:r w:rsidRPr="00F20CE7">
        <w:t>1.1.2.1. SAIS lietotāji, kas datu ievadei izmanto SAIS iekšējās saskarnes jeb lietotāja interfeisus. Informācijas piegāde notiek tiešsaistē.</w:t>
      </w:r>
    </w:p>
    <w:p w:rsidR="00F20CE7" w:rsidRPr="00F20CE7" w:rsidRDefault="00F20CE7" w:rsidP="00F20CE7">
      <w:pPr>
        <w:pStyle w:val="BodyText"/>
        <w:keepLines/>
        <w:spacing w:before="120"/>
        <w:ind w:left="360"/>
        <w:jc w:val="both"/>
      </w:pPr>
      <w:r w:rsidRPr="00F20CE7">
        <w:t xml:space="preserve">1.1.2.2. VSAA ārējo partneru IS, ar kurām saskarnes nodrošinātas, pamatojoties uz noslēgtajiem sadarbības līgumiem. Informācijas piegāde notiek vai nu ārējās informācijas sistēmas izveidoto failu lejupielādes un apstrādes veidā, vai arī tiešsaistē. </w:t>
      </w:r>
    </w:p>
    <w:p w:rsidR="00F20CE7" w:rsidRPr="00F20CE7" w:rsidRDefault="00F20CE7" w:rsidP="00F20CE7">
      <w:pPr>
        <w:pStyle w:val="Normal12pt"/>
        <w:spacing w:before="120"/>
        <w:ind w:left="142" w:firstLine="0"/>
        <w:rPr>
          <w:sz w:val="20"/>
        </w:rPr>
      </w:pPr>
      <w:r w:rsidRPr="00F20CE7">
        <w:rPr>
          <w:sz w:val="20"/>
        </w:rPr>
        <w:t>1.1.3. SAIS datu patērētāji ir:</w:t>
      </w:r>
    </w:p>
    <w:p w:rsidR="00F20CE7" w:rsidRPr="00F20CE7" w:rsidRDefault="00F20CE7" w:rsidP="00F20CE7">
      <w:pPr>
        <w:pStyle w:val="BodyText"/>
        <w:keepLines/>
        <w:spacing w:before="120"/>
        <w:ind w:left="360"/>
        <w:jc w:val="both"/>
      </w:pPr>
      <w:r w:rsidRPr="00F20CE7">
        <w:t>1.1.3.1. SAIS lietotāji savu pienākumu un tiesību ietvaros. Darbs pārsvarā notiek tiešsaistē, bet reizēm tiek pielietots asinhrons datu piegādes princips, piemēram, lietotājiem pieprasot ilgi sagatavojamas atskaites.</w:t>
      </w:r>
    </w:p>
    <w:p w:rsidR="00F20CE7" w:rsidRPr="00F20CE7" w:rsidRDefault="00F20CE7" w:rsidP="00F20CE7">
      <w:pPr>
        <w:pStyle w:val="BodyText"/>
        <w:keepLines/>
        <w:spacing w:before="120"/>
        <w:ind w:left="360"/>
        <w:jc w:val="both"/>
      </w:pPr>
      <w:r w:rsidRPr="00F20CE7">
        <w:t xml:space="preserve">1.1.3.2. Citas VSAA IS, kas nodrošina atbalsta un vadības procesus. Informācijas piegāde notiek failu veidā. </w:t>
      </w:r>
    </w:p>
    <w:p w:rsidR="00F20CE7" w:rsidRPr="00F20CE7" w:rsidRDefault="00F20CE7" w:rsidP="00F20CE7">
      <w:pPr>
        <w:pStyle w:val="BodyText"/>
        <w:keepLines/>
        <w:spacing w:before="120"/>
        <w:ind w:left="360"/>
        <w:jc w:val="both"/>
      </w:pPr>
      <w:r w:rsidRPr="00F20CE7">
        <w:t>1.1.3.3. VSAA ārējo partneru IS, ar kurām saskarnes nodrošinātas, pamatojoties uz noslēgtajiem sadarbības līgumiem. Informācijas piegāde notiek vai nu SAIS izveidoto failu augšupielādes veidā, vai arī tiešsaistē, ar ISS starpniecību.</w:t>
      </w:r>
    </w:p>
    <w:p w:rsidR="00F20CE7" w:rsidRPr="00F20CE7" w:rsidRDefault="00F20CE7" w:rsidP="00F20CE7">
      <w:pPr>
        <w:pStyle w:val="BodyText"/>
        <w:keepLines/>
        <w:spacing w:before="120"/>
        <w:ind w:left="360"/>
        <w:jc w:val="both"/>
      </w:pPr>
      <w:r w:rsidRPr="00F20CE7">
        <w:t xml:space="preserve">1.1.3.4. VSAA klienti – fiziskas un juridiskas personas, kas saņem datus tiešsaistē, izmantojot ISS. Izmantojot ISS, fiziskas personas var pieteikties pakalpojumiem elektroniskā veidā. </w:t>
      </w:r>
    </w:p>
    <w:p w:rsidR="00F20CE7" w:rsidRPr="00F20CE7" w:rsidRDefault="00F20CE7" w:rsidP="00F20CE7">
      <w:pPr>
        <w:autoSpaceDE w:val="0"/>
        <w:autoSpaceDN w:val="0"/>
        <w:adjustRightInd w:val="0"/>
        <w:spacing w:before="120" w:after="120"/>
        <w:jc w:val="both"/>
      </w:pPr>
      <w:r w:rsidRPr="00F20CE7">
        <w:t>1.2. EESSI arhitektūra</w:t>
      </w:r>
    </w:p>
    <w:p w:rsidR="00F20CE7" w:rsidRPr="00F20CE7" w:rsidRDefault="00F20CE7" w:rsidP="00F20CE7">
      <w:pPr>
        <w:pStyle w:val="standard"/>
        <w:spacing w:before="120" w:beforeAutospacing="0" w:after="0" w:afterAutospacing="0"/>
        <w:ind w:firstLine="540"/>
        <w:jc w:val="both"/>
        <w:rPr>
          <w:sz w:val="20"/>
          <w:szCs w:val="20"/>
          <w:lang w:val="lv-LV"/>
        </w:rPr>
      </w:pPr>
      <w:r w:rsidRPr="00F20CE7">
        <w:rPr>
          <w:sz w:val="20"/>
          <w:szCs w:val="20"/>
          <w:lang w:val="lv-LV"/>
        </w:rPr>
        <w:t>1.2.1. EESSI projekta augsta līmeņa arhitektūra ir daļa no kopējā starpvalstu risinājuma, kas tiek izstrādāts EESSI projekta ietvaros.</w:t>
      </w:r>
    </w:p>
    <w:p w:rsidR="00F20CE7" w:rsidRPr="00F20CE7" w:rsidRDefault="00F20CE7" w:rsidP="00F20CE7">
      <w:pPr>
        <w:autoSpaceDE w:val="0"/>
        <w:autoSpaceDN w:val="0"/>
        <w:adjustRightInd w:val="0"/>
        <w:spacing w:before="120"/>
        <w:jc w:val="both"/>
        <w:rPr>
          <w:sz w:val="22"/>
          <w:szCs w:val="22"/>
        </w:rPr>
      </w:pPr>
    </w:p>
    <w:p w:rsidR="00F20CE7" w:rsidRDefault="00F20CE7" w:rsidP="00F20CE7">
      <w:pPr>
        <w:keepNext/>
        <w:autoSpaceDE w:val="0"/>
        <w:autoSpaceDN w:val="0"/>
        <w:adjustRightInd w:val="0"/>
        <w:spacing w:before="120"/>
        <w:jc w:val="both"/>
      </w:pPr>
      <w:r>
        <w:rPr>
          <w:noProof/>
          <w:lang w:eastAsia="lv-LV"/>
        </w:rPr>
        <w:drawing>
          <wp:inline distT="0" distB="0" distL="0" distR="0" wp14:anchorId="5F9DDB41" wp14:editId="45F1276D">
            <wp:extent cx="5104765" cy="3339465"/>
            <wp:effectExtent l="19050" t="19050" r="19685" b="13335"/>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4765" cy="3339465"/>
                    </a:xfrm>
                    <a:prstGeom prst="rect">
                      <a:avLst/>
                    </a:prstGeom>
                    <a:noFill/>
                    <a:ln w="6350" cmpd="sng">
                      <a:solidFill>
                        <a:srgbClr val="000000"/>
                      </a:solidFill>
                      <a:miter lim="800000"/>
                      <a:headEnd/>
                      <a:tailEnd/>
                    </a:ln>
                    <a:effectLst/>
                  </pic:spPr>
                </pic:pic>
              </a:graphicData>
            </a:graphic>
          </wp:inline>
        </w:drawing>
      </w:r>
    </w:p>
    <w:p w:rsidR="00F20CE7" w:rsidRPr="00D35F9B" w:rsidRDefault="00F20CE7" w:rsidP="00F20CE7">
      <w:pPr>
        <w:pStyle w:val="Caption"/>
        <w:spacing w:before="120"/>
        <w:rPr>
          <w:lang w:val="lv-LV"/>
        </w:rPr>
      </w:pPr>
      <w:r w:rsidRPr="00D35F9B">
        <w:rPr>
          <w:lang w:val="lv-LV"/>
        </w:rPr>
        <w:t xml:space="preserve">Attēls </w:t>
      </w:r>
      <w:r>
        <w:rPr>
          <w:lang w:val="lv-LV"/>
        </w:rPr>
        <w:t>Nr.</w:t>
      </w:r>
      <w:r w:rsidRPr="00ED0754">
        <w:rPr>
          <w:lang w:val="lv-LV"/>
        </w:rPr>
        <w:fldChar w:fldCharType="begin"/>
      </w:r>
      <w:r w:rsidRPr="00D35F9B">
        <w:rPr>
          <w:lang w:val="lv-LV"/>
        </w:rPr>
        <w:instrText xml:space="preserve"> SEQ Attēls </w:instrText>
      </w:r>
      <w:r>
        <w:rPr>
          <w:lang w:val="lv-LV"/>
        </w:rPr>
        <w:instrText>\</w:instrText>
      </w:r>
      <w:r w:rsidRPr="00D35F9B">
        <w:rPr>
          <w:lang w:val="lv-LV"/>
        </w:rPr>
        <w:instrText xml:space="preserve">* ARABIC </w:instrText>
      </w:r>
      <w:r w:rsidRPr="00ED0754">
        <w:rPr>
          <w:lang w:val="lv-LV"/>
        </w:rPr>
        <w:fldChar w:fldCharType="separate"/>
      </w:r>
      <w:r w:rsidR="009D4119">
        <w:rPr>
          <w:noProof/>
          <w:lang w:val="lv-LV"/>
        </w:rPr>
        <w:t>2</w:t>
      </w:r>
      <w:r w:rsidRPr="00ED0754">
        <w:rPr>
          <w:lang w:val="lv-LV"/>
        </w:rPr>
        <w:fldChar w:fldCharType="end"/>
      </w:r>
      <w:r w:rsidRPr="00D35F9B">
        <w:rPr>
          <w:lang w:val="lv-LV"/>
        </w:rPr>
        <w:t xml:space="preserve"> EESSI augsta līmeņa arhitektūra (avots: Administratīvās komisijas nota AC 044/14)</w:t>
      </w:r>
    </w:p>
    <w:p w:rsidR="00F20CE7" w:rsidRPr="000505A9" w:rsidRDefault="00F20CE7" w:rsidP="00F20CE7">
      <w:pPr>
        <w:autoSpaceDE w:val="0"/>
        <w:autoSpaceDN w:val="0"/>
        <w:adjustRightInd w:val="0"/>
        <w:spacing w:before="120"/>
        <w:jc w:val="both"/>
      </w:pPr>
    </w:p>
    <w:p w:rsidR="00F20CE7" w:rsidRPr="00F20CE7" w:rsidRDefault="00F20CE7" w:rsidP="00F20CE7">
      <w:pPr>
        <w:pStyle w:val="standard"/>
        <w:spacing w:before="120" w:beforeAutospacing="0" w:after="0" w:afterAutospacing="0"/>
        <w:ind w:firstLine="284"/>
        <w:jc w:val="both"/>
        <w:rPr>
          <w:sz w:val="20"/>
          <w:szCs w:val="20"/>
          <w:lang w:val="lv-LV"/>
        </w:rPr>
      </w:pPr>
      <w:r w:rsidRPr="00F20CE7">
        <w:rPr>
          <w:sz w:val="20"/>
          <w:szCs w:val="20"/>
          <w:lang w:val="lv-LV"/>
        </w:rPr>
        <w:t xml:space="preserve">1.2.2. EESSI vide un platforma (Attēls Nr.2) atbalstīs elektronisko datu apmaiņu starp visu dalībvalstu kompetentajām institūcijām, lai tās varētu pildīt savas juridiskās saistības sociālās nodrošināšanas sistēmu koordinācijā. Tā sastāvēs no šādām </w:t>
      </w:r>
      <w:proofErr w:type="spellStart"/>
      <w:r w:rsidRPr="00F20CE7">
        <w:rPr>
          <w:sz w:val="20"/>
          <w:szCs w:val="20"/>
          <w:lang w:val="lv-LV"/>
        </w:rPr>
        <w:t>sadarbspējīgām</w:t>
      </w:r>
      <w:proofErr w:type="spellEnd"/>
      <w:r w:rsidRPr="00F20CE7">
        <w:rPr>
          <w:sz w:val="20"/>
          <w:szCs w:val="20"/>
          <w:lang w:val="lv-LV"/>
        </w:rPr>
        <w:t xml:space="preserve"> komponentēm:</w:t>
      </w:r>
    </w:p>
    <w:p w:rsidR="00F20CE7" w:rsidRPr="00F20CE7" w:rsidRDefault="00F20CE7" w:rsidP="00F20CE7">
      <w:pPr>
        <w:pStyle w:val="standard"/>
        <w:spacing w:before="120" w:beforeAutospacing="0" w:after="0" w:afterAutospacing="0"/>
        <w:ind w:left="567"/>
        <w:jc w:val="both"/>
        <w:rPr>
          <w:sz w:val="20"/>
          <w:szCs w:val="20"/>
          <w:lang w:val="lv-LV"/>
        </w:rPr>
      </w:pPr>
      <w:r w:rsidRPr="00F20CE7">
        <w:rPr>
          <w:sz w:val="20"/>
          <w:szCs w:val="20"/>
          <w:lang w:val="lv-LV"/>
        </w:rPr>
        <w:t>1.2.2.1. centrālais servisa mezgls, kuru pārrauga un vada EK, lai atbalstītu dalībvalstis un kopējo ekosistēmu. Tas garantē drošu informācijas apmaiņas procesu un nodrošina datus par informācijas apmaiņā iesaistītajām kompetentajām institūcijām;</w:t>
      </w:r>
    </w:p>
    <w:p w:rsidR="00F20CE7" w:rsidRPr="00F20CE7" w:rsidRDefault="00F20CE7" w:rsidP="00F20CE7">
      <w:pPr>
        <w:pStyle w:val="standard"/>
        <w:spacing w:before="120" w:beforeAutospacing="0" w:after="0" w:afterAutospacing="0"/>
        <w:ind w:left="567"/>
        <w:jc w:val="both"/>
        <w:rPr>
          <w:sz w:val="20"/>
          <w:szCs w:val="20"/>
          <w:lang w:val="lv-LV"/>
        </w:rPr>
      </w:pPr>
      <w:r w:rsidRPr="00F20CE7">
        <w:rPr>
          <w:sz w:val="20"/>
          <w:szCs w:val="20"/>
          <w:lang w:val="lv-LV"/>
        </w:rPr>
        <w:t xml:space="preserve">1.2.2.2. piekļuves punkts, kuru pārrauga un vada dalībvalsts, darbojas kā vārteja starp nacionālo un starptautisko apgabalu, un nodrošina iespēju apmainīties ar informāciju tieši starp kompetentajām institūcijām; </w:t>
      </w:r>
    </w:p>
    <w:p w:rsidR="00F20CE7" w:rsidRPr="00F20CE7" w:rsidRDefault="00F20CE7" w:rsidP="00F20CE7">
      <w:pPr>
        <w:pStyle w:val="standard"/>
        <w:spacing w:before="120" w:beforeAutospacing="0" w:after="0" w:afterAutospacing="0"/>
        <w:ind w:left="567"/>
        <w:jc w:val="both"/>
        <w:rPr>
          <w:sz w:val="20"/>
          <w:szCs w:val="20"/>
          <w:lang w:val="lv-LV"/>
        </w:rPr>
      </w:pPr>
      <w:r w:rsidRPr="00F20CE7">
        <w:rPr>
          <w:sz w:val="20"/>
          <w:szCs w:val="20"/>
          <w:lang w:val="lv-LV"/>
        </w:rPr>
        <w:lastRenderedPageBreak/>
        <w:t>1.2.2.3. nacionālā aplikācija - dalībvalsts nacionālā informācijas sistēma, kura ļauj kompetentajām institūcijām (iesaistītā puse) sagatavot un apmainīties ar SED;</w:t>
      </w:r>
    </w:p>
    <w:p w:rsidR="00F20CE7" w:rsidRPr="00F20CE7" w:rsidRDefault="00F20CE7" w:rsidP="00F20CE7">
      <w:pPr>
        <w:pStyle w:val="standard"/>
        <w:spacing w:before="120" w:beforeAutospacing="0" w:after="0" w:afterAutospacing="0"/>
        <w:ind w:left="567"/>
        <w:jc w:val="both"/>
        <w:rPr>
          <w:sz w:val="20"/>
          <w:szCs w:val="20"/>
          <w:lang w:val="lv-LV"/>
        </w:rPr>
      </w:pPr>
      <w:r w:rsidRPr="00F20CE7">
        <w:rPr>
          <w:sz w:val="20"/>
          <w:szCs w:val="20"/>
          <w:lang w:val="lv-LV"/>
        </w:rPr>
        <w:t xml:space="preserve">1.2.2.4. nacionālās aplikācijas aizstājējs (NAA jeb RINA) - EK izstrādāts un tai piederošs </w:t>
      </w:r>
      <w:proofErr w:type="spellStart"/>
      <w:r w:rsidRPr="00F20CE7">
        <w:rPr>
          <w:sz w:val="20"/>
          <w:szCs w:val="20"/>
          <w:lang w:val="lv-LV"/>
        </w:rPr>
        <w:t>pašpietiekams</w:t>
      </w:r>
      <w:proofErr w:type="spellEnd"/>
      <w:r w:rsidRPr="00F20CE7">
        <w:rPr>
          <w:sz w:val="20"/>
          <w:szCs w:val="20"/>
          <w:lang w:val="lv-LV"/>
        </w:rPr>
        <w:t xml:space="preserve"> produkts, ar kuru var veikt pārrobežu elektronisko datu apmaiņu. Šī komponente nodrošinās minimālo pakalpojumu komplektu, lai, manuāli ievadot nosūtāmos un apstrādājot saņemtos datus, pilnībā izpildītu ES regulējumu attiecībā uz elektronisko datu apmaiņu.</w:t>
      </w:r>
    </w:p>
    <w:p w:rsidR="00F20CE7" w:rsidRPr="00F20CE7" w:rsidRDefault="00F20CE7" w:rsidP="00F20CE7">
      <w:pPr>
        <w:pStyle w:val="standard"/>
        <w:spacing w:before="0" w:beforeAutospacing="0" w:after="0" w:afterAutospacing="0"/>
        <w:ind w:firstLine="284"/>
        <w:jc w:val="both"/>
        <w:rPr>
          <w:sz w:val="20"/>
          <w:szCs w:val="20"/>
          <w:lang w:val="lv-LV"/>
        </w:rPr>
      </w:pPr>
      <w:r w:rsidRPr="00F20CE7">
        <w:rPr>
          <w:sz w:val="20"/>
          <w:szCs w:val="20"/>
          <w:lang w:val="lv-LV"/>
        </w:rPr>
        <w:t>1.2.3. EK nodrošina centrālā servisa mezgla darbību, piegādā piekļuves punkta programmatūru un RINA, bet dalībvalstīm ir plašas iespējas integrēt savas nacionālās sistēmas, izmantojot gan piekļuves punkta interfeisus, gan dažāda līmeņa RINA interfeisus.</w:t>
      </w:r>
    </w:p>
    <w:p w:rsidR="00F20CE7" w:rsidRPr="00F20CE7" w:rsidRDefault="00F20CE7" w:rsidP="00F20CE7">
      <w:pPr>
        <w:pStyle w:val="standard"/>
        <w:spacing w:before="0" w:beforeAutospacing="0" w:after="0" w:afterAutospacing="0"/>
        <w:ind w:firstLine="284"/>
        <w:jc w:val="both"/>
        <w:rPr>
          <w:sz w:val="20"/>
          <w:szCs w:val="20"/>
          <w:lang w:val="lv-LV"/>
        </w:rPr>
      </w:pPr>
      <w:r w:rsidRPr="00F20CE7">
        <w:rPr>
          <w:sz w:val="20"/>
          <w:szCs w:val="20"/>
          <w:lang w:val="lv-LV"/>
        </w:rPr>
        <w:t xml:space="preserve">1.2.4. EK izstrādātajam risinājumam ir modulāra arhitektūra, balstīta uz standartizētu servisu un protokolu izmantošanu, tādējādi īstenojot vājsaistītu sistēmu principu un iespēju nepieciešamības gadījumā nomainīt kādu no sistēmas komponentēm. </w:t>
      </w:r>
    </w:p>
    <w:p w:rsidR="00F20CE7" w:rsidRPr="00F20CE7" w:rsidRDefault="00F20CE7" w:rsidP="00F20CE7">
      <w:pPr>
        <w:pStyle w:val="standard"/>
        <w:spacing w:before="0" w:beforeAutospacing="0" w:after="0" w:afterAutospacing="0"/>
        <w:ind w:firstLine="284"/>
        <w:jc w:val="both"/>
        <w:rPr>
          <w:sz w:val="20"/>
          <w:szCs w:val="20"/>
          <w:lang w:val="lv-LV"/>
        </w:rPr>
      </w:pPr>
      <w:r w:rsidRPr="00F20CE7">
        <w:rPr>
          <w:sz w:val="20"/>
          <w:szCs w:val="20"/>
          <w:lang w:val="lv-LV"/>
        </w:rPr>
        <w:t xml:space="preserve">1.2.5. Šobrīd informācijas apmaiņa starp dalībvalstu kompetentajām institūcijām notiek, izmantojot dokumentus papīra formātā. Latvijas kompetentās institūcijas no citu dalībvalstu kompetentajām institūcijām gadā saņem vidēji ap 30 </w:t>
      </w:r>
      <w:proofErr w:type="spellStart"/>
      <w:r w:rsidRPr="00F20CE7">
        <w:rPr>
          <w:sz w:val="20"/>
          <w:szCs w:val="20"/>
          <w:lang w:val="lv-LV"/>
        </w:rPr>
        <w:t>tūkst</w:t>
      </w:r>
      <w:proofErr w:type="spellEnd"/>
      <w:r w:rsidRPr="00F20CE7">
        <w:rPr>
          <w:sz w:val="20"/>
          <w:szCs w:val="20"/>
          <w:lang w:val="lv-LV"/>
        </w:rPr>
        <w:t xml:space="preserve">. informācijas apmaiņas dokumentu (ES veidlapas un citas formas papīra dokumenti), bet citu dalībvalstu kompetentajām institūcijām papīra dokumentu veidā ar pasta starpniecību nosūta ap 23 </w:t>
      </w:r>
      <w:proofErr w:type="spellStart"/>
      <w:r w:rsidRPr="00F20CE7">
        <w:rPr>
          <w:sz w:val="20"/>
          <w:szCs w:val="20"/>
          <w:lang w:val="lv-LV"/>
        </w:rPr>
        <w:t>tūkst</w:t>
      </w:r>
      <w:proofErr w:type="spellEnd"/>
      <w:r w:rsidRPr="00F20CE7">
        <w:rPr>
          <w:sz w:val="20"/>
          <w:szCs w:val="20"/>
          <w:lang w:val="lv-LV"/>
        </w:rPr>
        <w:t>. dokumentu. Gadījumu skaits, kad Latvijas kompetentajām institūcijām ir nepieciešams veikt informācijas apmaiņu sociālās nodrošināšanas jomā ar citu dalībvalstu kompetentajām institūcijām, pakāpeniski palielinās, jo pieaug personu mobilitāte ES ietvaros.</w:t>
      </w:r>
    </w:p>
    <w:p w:rsidR="00F20CE7" w:rsidRPr="00F20CE7" w:rsidRDefault="00F20CE7" w:rsidP="00F20CE7">
      <w:pPr>
        <w:pStyle w:val="standard"/>
        <w:spacing w:before="0" w:beforeAutospacing="0" w:after="0" w:afterAutospacing="0"/>
        <w:ind w:firstLine="284"/>
        <w:jc w:val="both"/>
        <w:rPr>
          <w:sz w:val="20"/>
          <w:szCs w:val="20"/>
          <w:lang w:val="lv-LV"/>
        </w:rPr>
      </w:pPr>
      <w:r w:rsidRPr="00F20CE7">
        <w:rPr>
          <w:sz w:val="20"/>
          <w:szCs w:val="20"/>
          <w:lang w:val="lv-LV"/>
        </w:rPr>
        <w:t xml:space="preserve">1.2.6. Datu apmaiņa EESSI sistēmā tiek organizēta, izmantojot biznesa lietojumu scenārijus, jeb BUC. Katrs scenārijs apraksta soļus, kas jāveic, lai korekti un efektīvi izpildītu regulu prasības, piemēram, nodrošinātu vecuma pensijas pieprasījumu no citas dalībvalsts vai arī informācijas apmaiņu gadījumā, ja persona ir cietusi darba negadījumā, strādājot citā dalībvalstī. Scenāriji tiek kategorizēti sektoros, kā piemēram, darba negadījumi, ģimenes pabalsti, pensijas, slimības, </w:t>
      </w:r>
      <w:proofErr w:type="spellStart"/>
      <w:r w:rsidRPr="00F20CE7">
        <w:rPr>
          <w:sz w:val="20"/>
          <w:szCs w:val="20"/>
          <w:lang w:val="lv-LV"/>
        </w:rPr>
        <w:t>u.c</w:t>
      </w:r>
      <w:proofErr w:type="spellEnd"/>
      <w:r w:rsidRPr="00F20CE7">
        <w:rPr>
          <w:sz w:val="20"/>
          <w:szCs w:val="20"/>
          <w:lang w:val="lv-LV"/>
        </w:rPr>
        <w:t>. Īpaši jāpiemin administratīvo un horizontālo scenāriju kategorija, kuri var ietekmēt visus pārējos sektorus.</w:t>
      </w:r>
    </w:p>
    <w:p w:rsidR="00F20CE7" w:rsidRPr="00F20CE7" w:rsidRDefault="00F20CE7" w:rsidP="00F20CE7">
      <w:pPr>
        <w:pStyle w:val="standard"/>
        <w:spacing w:before="0" w:beforeAutospacing="0" w:after="0" w:afterAutospacing="0"/>
        <w:ind w:firstLine="284"/>
        <w:jc w:val="both"/>
        <w:rPr>
          <w:sz w:val="20"/>
          <w:szCs w:val="20"/>
          <w:lang w:val="lv-LV"/>
        </w:rPr>
      </w:pPr>
      <w:r w:rsidRPr="00F20CE7">
        <w:rPr>
          <w:sz w:val="20"/>
          <w:szCs w:val="20"/>
          <w:lang w:val="lv-LV"/>
        </w:rPr>
        <w:t xml:space="preserve">1.2.7. Biznesa informācijas apmaiņa starp dalībvalstu institūcijām notiek izmantojot strukturētus elektroniskus dokumentus (SED). Biznesa lietojumu scenāriji nosaka šo dokumentu precīzu apmaiņas kārtību. Fiziskajā līmenī, nacionālajā aplikācijā SED tiek veidots kā XML ziņojums. Katram SED jāatbilst konkrētām sintaktiskām prasībām, kuras definētas atbilstošā XSD datnē. SED modelēšanas laikā tika mēģināts definēt unificētus informācijas blokus, kas bez izmaiņām var tik lietoti visos scenārijos un kuriem visos sektoros būtu vienāda nozīme un formāts. Tāpat kā programmatūra arī SED tiek </w:t>
      </w:r>
      <w:proofErr w:type="spellStart"/>
      <w:r w:rsidRPr="00F20CE7">
        <w:rPr>
          <w:sz w:val="20"/>
          <w:szCs w:val="20"/>
          <w:lang w:val="lv-LV"/>
        </w:rPr>
        <w:t>versionēti</w:t>
      </w:r>
      <w:proofErr w:type="spellEnd"/>
      <w:r w:rsidRPr="00F20CE7">
        <w:rPr>
          <w:sz w:val="20"/>
          <w:szCs w:val="20"/>
          <w:lang w:val="lv-LV"/>
        </w:rPr>
        <w:t>. Ņemot vērā, ka pāreja uz jaunākas versijas SED visās dalībvalstīs nevar notikt vienlaicīgi, nacionālajām aplikācijām būs jānodrošina dažādu versiju dokumentu apstrāde.</w:t>
      </w:r>
    </w:p>
    <w:p w:rsidR="00F20CE7" w:rsidRPr="00F20CE7" w:rsidRDefault="00F20CE7" w:rsidP="00F20CE7">
      <w:pPr>
        <w:autoSpaceDE w:val="0"/>
        <w:autoSpaceDN w:val="0"/>
        <w:adjustRightInd w:val="0"/>
        <w:spacing w:before="120" w:after="120"/>
        <w:jc w:val="both"/>
      </w:pPr>
      <w:r w:rsidRPr="00F20CE7">
        <w:t>1.3. NAA jeb RINA arhitektūra</w:t>
      </w:r>
    </w:p>
    <w:p w:rsidR="00F20CE7" w:rsidRPr="00F20CE7" w:rsidRDefault="00F20CE7" w:rsidP="00F20CE7">
      <w:pPr>
        <w:pStyle w:val="standard"/>
        <w:spacing w:before="120" w:beforeAutospacing="0" w:after="0" w:afterAutospacing="0"/>
        <w:ind w:firstLine="284"/>
        <w:jc w:val="both"/>
        <w:rPr>
          <w:sz w:val="20"/>
          <w:szCs w:val="20"/>
          <w:lang w:val="lv-LV"/>
        </w:rPr>
      </w:pPr>
      <w:r w:rsidRPr="00F20CE7">
        <w:rPr>
          <w:sz w:val="20"/>
          <w:szCs w:val="20"/>
          <w:lang w:val="lv-LV"/>
        </w:rPr>
        <w:t>1.3.1. NAA jeb RINA satur visas nepieciešamās komponentes un servisus, lai nodrošinātu datu apmaiņu SED formātā, atbilstoši EK definētajiem biznesa likumiem un datu apmaiņas specifikācijām. RINA sevī ietver infrastruktūras un komunikāciju servisus, datu repozitorijus, publicēšanas servisus, kā arī biznesa, integrācijas un lietotāju saskarņu servisus. RINA uzbūve ir veidota 3 līmeņos:</w:t>
      </w:r>
    </w:p>
    <w:p w:rsidR="00F20CE7" w:rsidRPr="00F20CE7" w:rsidRDefault="00F20CE7" w:rsidP="00F20CE7">
      <w:pPr>
        <w:pStyle w:val="standard"/>
        <w:spacing w:before="120" w:beforeAutospacing="0" w:after="0" w:afterAutospacing="0"/>
        <w:ind w:left="567"/>
        <w:jc w:val="both"/>
        <w:rPr>
          <w:sz w:val="20"/>
          <w:szCs w:val="20"/>
          <w:lang w:val="lv-LV"/>
        </w:rPr>
      </w:pPr>
      <w:r w:rsidRPr="00F20CE7">
        <w:rPr>
          <w:sz w:val="20"/>
          <w:szCs w:val="20"/>
          <w:lang w:val="lv-LV"/>
        </w:rPr>
        <w:t xml:space="preserve">1.3.1.1. Biznesa ziņojumu un tehnisko ziņojumu servisi – daudzkārt izmantojama programmatūras komponente, kas nodrošina biznesa ziņojumu apmaiņu ar piekļuves punktu, izmantojot </w:t>
      </w:r>
      <w:proofErr w:type="spellStart"/>
      <w:r w:rsidRPr="00F20CE7">
        <w:rPr>
          <w:sz w:val="20"/>
          <w:szCs w:val="20"/>
          <w:lang w:val="lv-LV"/>
        </w:rPr>
        <w:t>ebMS</w:t>
      </w:r>
      <w:proofErr w:type="spellEnd"/>
      <w:r w:rsidRPr="00F20CE7">
        <w:rPr>
          <w:sz w:val="20"/>
          <w:szCs w:val="20"/>
          <w:lang w:val="lv-LV"/>
        </w:rPr>
        <w:t>/AS4 protokolu. Šie servisi veic biznesa ziņojumu translēšanu (no biznesa ziņojuma uz tehnisko ziņojumu un otrādi), validēšanu un parakstīšanu, lai garantētu pareizu un uzticamu ziņojumu apmaiņu EESSI platformā, kā arī drošu ziņojumu saņemšanu no citām institūcijām.</w:t>
      </w:r>
    </w:p>
    <w:p w:rsidR="00F20CE7" w:rsidRPr="00F20CE7" w:rsidRDefault="00F20CE7" w:rsidP="00F20CE7">
      <w:pPr>
        <w:pStyle w:val="BodyText"/>
        <w:spacing w:before="120" w:after="0"/>
        <w:ind w:left="567"/>
        <w:jc w:val="both"/>
      </w:pPr>
      <w:r w:rsidRPr="00F20CE7">
        <w:t>1.3.1.2. Lietu apstrādes servisi – komponente, kas atbildīga par datu apmaiņas lietu un dokumentu uzturēšanu, informācijas apmaiņas nodrošināšanu atbilstoši definētajiem biznesa likumiem. Komponente nodrošina arī lietotāju pārvaldību, palīdz organizēt lietotāju darbu un satur vairāku servisu kopu integrācijai ar ārējām sistēmām.</w:t>
      </w:r>
    </w:p>
    <w:p w:rsidR="00F20CE7" w:rsidRPr="00F20CE7" w:rsidRDefault="00F20CE7" w:rsidP="00F20CE7">
      <w:pPr>
        <w:pStyle w:val="BodyText"/>
        <w:spacing w:before="120" w:after="0"/>
        <w:ind w:left="567"/>
        <w:jc w:val="both"/>
      </w:pPr>
      <w:r w:rsidRPr="00F20CE7">
        <w:t>1.3.1.3. Portāls – lietotāju saskarnes, kas ietver sevī gan lietu pārvaldības moduļus, gan administrēšanas konsoles.</w:t>
      </w:r>
    </w:p>
    <w:p w:rsidR="00F20CE7" w:rsidRDefault="00F20CE7" w:rsidP="00F20CE7">
      <w:pPr>
        <w:pStyle w:val="BodyText"/>
        <w:keepNext/>
        <w:spacing w:before="120"/>
        <w:jc w:val="center"/>
      </w:pPr>
      <w:r>
        <w:rPr>
          <w:noProof/>
          <w:szCs w:val="24"/>
          <w:lang w:eastAsia="lv-LV"/>
        </w:rPr>
        <w:lastRenderedPageBreak/>
        <w:drawing>
          <wp:inline distT="0" distB="0" distL="0" distR="0" wp14:anchorId="4F826021" wp14:editId="57AEC288">
            <wp:extent cx="4707255" cy="4707255"/>
            <wp:effectExtent l="0" t="0" r="0" b="0"/>
            <wp:docPr id="4" name="Picture 4" descr="RINA_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NA_compon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7255" cy="4707255"/>
                    </a:xfrm>
                    <a:prstGeom prst="rect">
                      <a:avLst/>
                    </a:prstGeom>
                    <a:noFill/>
                    <a:ln>
                      <a:noFill/>
                    </a:ln>
                  </pic:spPr>
                </pic:pic>
              </a:graphicData>
            </a:graphic>
          </wp:inline>
        </w:drawing>
      </w:r>
    </w:p>
    <w:p w:rsidR="00F20CE7" w:rsidRPr="000505A9" w:rsidRDefault="00F20CE7" w:rsidP="00F20CE7">
      <w:pPr>
        <w:pStyle w:val="Caption"/>
        <w:spacing w:before="120"/>
        <w:rPr>
          <w:szCs w:val="24"/>
        </w:rPr>
      </w:pPr>
      <w:proofErr w:type="spellStart"/>
      <w:r>
        <w:t>Attēls</w:t>
      </w:r>
      <w:proofErr w:type="spellEnd"/>
      <w:r>
        <w:t xml:space="preserve"> </w:t>
      </w:r>
      <w:r>
        <w:fldChar w:fldCharType="begin"/>
      </w:r>
      <w:r>
        <w:instrText xml:space="preserve"> SEQ Attēls \* ARABIC </w:instrText>
      </w:r>
      <w:r>
        <w:fldChar w:fldCharType="separate"/>
      </w:r>
      <w:r w:rsidR="009D4119">
        <w:rPr>
          <w:noProof/>
        </w:rPr>
        <w:t>3</w:t>
      </w:r>
      <w:r>
        <w:rPr>
          <w:noProof/>
        </w:rPr>
        <w:fldChar w:fldCharType="end"/>
      </w:r>
      <w:r>
        <w:t xml:space="preserve"> NAA (RINA) </w:t>
      </w:r>
      <w:proofErr w:type="spellStart"/>
      <w:r>
        <w:t>uzbūve</w:t>
      </w:r>
      <w:proofErr w:type="spellEnd"/>
      <w:r>
        <w:t xml:space="preserve"> </w:t>
      </w:r>
    </w:p>
    <w:p w:rsidR="00F20CE7" w:rsidRPr="000505A9" w:rsidRDefault="00F20CE7" w:rsidP="00F20CE7">
      <w:pPr>
        <w:pStyle w:val="BodyText"/>
        <w:spacing w:before="120"/>
        <w:jc w:val="center"/>
        <w:rPr>
          <w:szCs w:val="24"/>
        </w:rPr>
      </w:pPr>
    </w:p>
    <w:p w:rsidR="00F20CE7" w:rsidRPr="00F20CE7" w:rsidRDefault="00F20CE7" w:rsidP="00F20CE7">
      <w:pPr>
        <w:pStyle w:val="BodyText"/>
        <w:spacing w:before="120"/>
        <w:ind w:firstLine="284"/>
      </w:pPr>
      <w:r w:rsidRPr="00F20CE7">
        <w:t xml:space="preserve">1.3.2. RINA ir modulāra sistēma, kura var tikt izmantota pilnībā vai daļēji, kā nacionālās aplikācijas sastāvdaļa. </w:t>
      </w:r>
    </w:p>
    <w:p w:rsidR="00F20CE7" w:rsidRPr="00F20CE7" w:rsidRDefault="00F20CE7" w:rsidP="00F20CE7">
      <w:pPr>
        <w:pStyle w:val="BodyText"/>
        <w:spacing w:before="120" w:after="0"/>
        <w:ind w:left="284"/>
      </w:pPr>
      <w:r w:rsidRPr="00F20CE7">
        <w:t>1.3.3. No ziņojumu apstrādes viedokļa, saskarnes iedalās divās kategorijās:</w:t>
      </w:r>
    </w:p>
    <w:p w:rsidR="00F20CE7" w:rsidRPr="00F20CE7" w:rsidRDefault="00F20CE7" w:rsidP="00F20CE7">
      <w:pPr>
        <w:pStyle w:val="BodyText"/>
        <w:spacing w:before="120" w:after="0"/>
        <w:ind w:left="426"/>
      </w:pPr>
      <w:r w:rsidRPr="00F20CE7">
        <w:t>1.3.3.1. Datu stāvokli nepārzinošas saskarnes, kuras nodrošina ziņojumu apstrādes servisi:</w:t>
      </w:r>
    </w:p>
    <w:p w:rsidR="00F20CE7" w:rsidRPr="00F20CE7" w:rsidRDefault="00F20CE7" w:rsidP="00F20CE7">
      <w:pPr>
        <w:pStyle w:val="BodyText"/>
        <w:spacing w:before="120" w:after="0"/>
        <w:ind w:left="1495"/>
      </w:pPr>
      <w:r w:rsidRPr="00F20CE7">
        <w:t xml:space="preserve">1.3.3.1.1.  BMI – biznesa ziņojumu saskarne, kas realizēta, izmantojot tīmekļa </w:t>
      </w:r>
      <w:proofErr w:type="spellStart"/>
      <w:r w:rsidRPr="00F20CE7">
        <w:t>pakalpes</w:t>
      </w:r>
      <w:proofErr w:type="spellEnd"/>
      <w:r w:rsidRPr="00F20CE7">
        <w:t>;</w:t>
      </w:r>
    </w:p>
    <w:p w:rsidR="00F20CE7" w:rsidRPr="00F20CE7" w:rsidRDefault="00F20CE7" w:rsidP="00F20CE7">
      <w:pPr>
        <w:pStyle w:val="BodyText"/>
        <w:spacing w:before="120" w:after="0"/>
        <w:ind w:left="1495"/>
      </w:pPr>
      <w:r w:rsidRPr="00F20CE7">
        <w:t>1.3.3.1.2. TMI – transporta ziņojumu saskarne, kuru iespējams izmantot ar failu ievietošanas metodi;</w:t>
      </w:r>
    </w:p>
    <w:p w:rsidR="00F20CE7" w:rsidRPr="00F20CE7" w:rsidRDefault="00F20CE7" w:rsidP="00F20CE7">
      <w:pPr>
        <w:pStyle w:val="BodyText"/>
        <w:spacing w:before="120" w:after="0"/>
        <w:ind w:left="426"/>
      </w:pPr>
      <w:r w:rsidRPr="00F20CE7">
        <w:t>1.3.3.2. Datu stāvokli pārzinošas saskarnes, kuras nodrošina lietu apstrādes servisi:</w:t>
      </w:r>
    </w:p>
    <w:p w:rsidR="00F20CE7" w:rsidRPr="00F20CE7" w:rsidRDefault="00F20CE7" w:rsidP="00F20CE7">
      <w:pPr>
        <w:pStyle w:val="BodyText"/>
        <w:spacing w:before="120" w:after="0"/>
        <w:ind w:left="1440"/>
      </w:pPr>
      <w:r w:rsidRPr="00F20CE7">
        <w:t xml:space="preserve">1.3.3.2.1. CPI – lietu apstrādes saskarnes (tīmekļa </w:t>
      </w:r>
      <w:proofErr w:type="spellStart"/>
      <w:r w:rsidRPr="00F20CE7">
        <w:t>pakalpes</w:t>
      </w:r>
      <w:proofErr w:type="spellEnd"/>
      <w:r w:rsidRPr="00F20CE7">
        <w:t>);</w:t>
      </w:r>
    </w:p>
    <w:p w:rsidR="00F20CE7" w:rsidRPr="00F20CE7" w:rsidRDefault="00F20CE7" w:rsidP="00F20CE7">
      <w:pPr>
        <w:pStyle w:val="BodyText"/>
        <w:spacing w:before="120" w:after="0"/>
        <w:ind w:left="1440"/>
        <w:jc w:val="both"/>
      </w:pPr>
      <w:r w:rsidRPr="00F20CE7">
        <w:t xml:space="preserve">1.3.3.2.2. NIE – nacionālās informācijas apmaiņas saskarnes, kas utilizē nacionālajā aplikācijā izvietotās tīmekļa </w:t>
      </w:r>
      <w:proofErr w:type="spellStart"/>
      <w:r w:rsidRPr="00F20CE7">
        <w:t>pakalpes</w:t>
      </w:r>
      <w:proofErr w:type="spellEnd"/>
      <w:r w:rsidRPr="00F20CE7">
        <w:t>;</w:t>
      </w:r>
    </w:p>
    <w:p w:rsidR="00F20CE7" w:rsidRPr="00F20CE7" w:rsidRDefault="00F20CE7" w:rsidP="00F20CE7">
      <w:pPr>
        <w:pStyle w:val="BodyText"/>
        <w:spacing w:before="120"/>
        <w:ind w:left="1440"/>
        <w:jc w:val="both"/>
      </w:pPr>
      <w:r w:rsidRPr="00F20CE7">
        <w:t xml:space="preserve">1.3.3.2.3. IAM – tīmekļa </w:t>
      </w:r>
      <w:proofErr w:type="spellStart"/>
      <w:r w:rsidRPr="00F20CE7">
        <w:t>pakalpes</w:t>
      </w:r>
      <w:proofErr w:type="spellEnd"/>
      <w:r w:rsidRPr="00F20CE7">
        <w:t xml:space="preserve"> LDAP integrācijai, kas nodrošina IT pārvaldības funkcijas, bet no EESSI ziņojumu perspektīvas šīm saskarnēm nav nozīmes.</w:t>
      </w:r>
    </w:p>
    <w:p w:rsidR="00F20CE7" w:rsidRPr="00F20CE7" w:rsidRDefault="00F20CE7" w:rsidP="00F20CE7">
      <w:pPr>
        <w:pStyle w:val="BodyText"/>
        <w:spacing w:after="0"/>
        <w:ind w:left="284"/>
        <w:jc w:val="both"/>
      </w:pPr>
      <w:r w:rsidRPr="00F20CE7">
        <w:t>1.3.4. Datu stāvokli nepārzinošās saskarnes nodrošina ziņojumu apstrādes servisi, kuri galvenokārt ir atbildīgi par ziņojumu saņemšanu un sūtīšanu, izpildot nepieciešamās validācijas. Šajā līmenī lietas stāvoklim nav nozīmes un tas netiek pārbaudīts.</w:t>
      </w:r>
    </w:p>
    <w:p w:rsidR="00F20CE7" w:rsidRPr="00F20CE7" w:rsidRDefault="00F20CE7" w:rsidP="00F20CE7">
      <w:pPr>
        <w:pStyle w:val="BodyText"/>
        <w:spacing w:after="0"/>
        <w:ind w:left="284"/>
        <w:jc w:val="both"/>
      </w:pPr>
      <w:r w:rsidRPr="00F20CE7">
        <w:t>1.3.5.Datu stāvokli pārzinošās saskarnes nodrošina lietu apstrādes servisi un šis modulis ir atbildīgs par lietu pārvaldību un apstrādi atbilstoši BUC biznesa likumiem. Modulis ņem vērā lietas stāvokli un nodrošina tam atbilstošu ziņojumu plūsmu. Tas satur vairākus datu glabāšanas dziņus, kā arī nodrošina meklēšanas iespējas.</w:t>
      </w:r>
    </w:p>
    <w:p w:rsidR="00F20CE7" w:rsidRPr="00F20CE7" w:rsidRDefault="00F20CE7" w:rsidP="00F20CE7">
      <w:pPr>
        <w:pStyle w:val="BodyText"/>
        <w:spacing w:after="0"/>
        <w:ind w:left="284"/>
        <w:jc w:val="both"/>
      </w:pPr>
      <w:r w:rsidRPr="00F20CE7">
        <w:t>1.3.6. RINA ir veidota no atvērtā koda komponentēm. EK piedāvā dalībvalstīm digitāli parakstītu RINA versiju, kurai ir spēkā izstrādātāju nodrošinātais atbalsts un garantijas. Ja dalībvalsts vēlas, tā var modificēt un pielāgot risinājumu savām vajadzībām, bet šādā gadījumā EK vairs neuzņemas atbildību par produktu un dalībvalsts zaudē iespējas prasīt atbalstu un konsultācijas.</w:t>
      </w:r>
    </w:p>
    <w:p w:rsidR="00F20CE7" w:rsidRPr="00F20CE7" w:rsidRDefault="00F20CE7" w:rsidP="00F20CE7">
      <w:pPr>
        <w:numPr>
          <w:ilvl w:val="0"/>
          <w:numId w:val="9"/>
        </w:numPr>
        <w:autoSpaceDE w:val="0"/>
        <w:autoSpaceDN w:val="0"/>
        <w:adjustRightInd w:val="0"/>
        <w:spacing w:before="120"/>
        <w:jc w:val="both"/>
        <w:rPr>
          <w:b/>
          <w:bCs/>
        </w:rPr>
      </w:pPr>
      <w:r w:rsidRPr="00F20CE7">
        <w:rPr>
          <w:b/>
          <w:bCs/>
        </w:rPr>
        <w:lastRenderedPageBreak/>
        <w:t>PLĀNOTĀS SISTĒMU INTEGRĀCIJAS VISPĀRĒJS APRAKSTS</w:t>
      </w:r>
    </w:p>
    <w:p w:rsidR="00F20CE7" w:rsidRPr="00F20CE7" w:rsidRDefault="00F20CE7" w:rsidP="00F20CE7">
      <w:pPr>
        <w:autoSpaceDE w:val="0"/>
        <w:autoSpaceDN w:val="0"/>
        <w:adjustRightInd w:val="0"/>
        <w:spacing w:before="120" w:after="120"/>
        <w:jc w:val="both"/>
      </w:pPr>
      <w:r w:rsidRPr="00F20CE7">
        <w:t xml:space="preserve"> 2.1. Biznesa procesi</w:t>
      </w:r>
    </w:p>
    <w:p w:rsidR="00F20CE7" w:rsidRPr="00F20CE7" w:rsidRDefault="00F20CE7" w:rsidP="00F20CE7">
      <w:pPr>
        <w:ind w:left="284"/>
        <w:jc w:val="both"/>
      </w:pPr>
      <w:r w:rsidRPr="00F20CE7">
        <w:t>2.1.1. Pēc projekta īstenošanas informācijas apmaiņa dalībvalstu starpā tiks veikta elektroniski. Sociālās nodrošināšanas sistēmu koordinēšanas informācijas apmaiņai līdz šim izmantotās ES veidlapas (</w:t>
      </w:r>
      <w:proofErr w:type="spellStart"/>
      <w:r w:rsidRPr="00F20CE7">
        <w:t>t.i</w:t>
      </w:r>
      <w:proofErr w:type="spellEnd"/>
      <w:r w:rsidRPr="00F20CE7">
        <w:t xml:space="preserve">., papīra formāta dokumenti) tiks nomainītas uz SED. No dalībvalstu kompetentajām institūcijām saņemtie SED tiks novirzīti starp divām kompetentajām institūcijām Latvijā – VSAA vai NVD. SED saturošā informācija tiks saglabāta VSAA informācijas sistēmā SAIS un NVD IS. </w:t>
      </w:r>
    </w:p>
    <w:p w:rsidR="00F20CE7" w:rsidRPr="00F20CE7" w:rsidRDefault="00F20CE7" w:rsidP="00F20CE7">
      <w:pPr>
        <w:tabs>
          <w:tab w:val="left" w:pos="284"/>
        </w:tabs>
        <w:ind w:left="284"/>
        <w:jc w:val="both"/>
      </w:pPr>
      <w:r w:rsidRPr="00F20CE7">
        <w:t>2.1.2. VSAA SAIS un NVD IS tiks nodrošināta SED saturošās informācijas apstrāde, kā, piemēram, reģistrēšana, papildu informācijas iegūšana, informācijas izmantošana pakalpojuma apstrādes procesā, lēmuma pieņemšana par pakalpojuma piešķiršanu, pakalpojumu izmaksas nodrošināšana, datu arhivēšana.</w:t>
      </w:r>
    </w:p>
    <w:p w:rsidR="00F20CE7" w:rsidRPr="00F20CE7" w:rsidRDefault="00F20CE7" w:rsidP="00F20CE7">
      <w:pPr>
        <w:ind w:left="284"/>
        <w:jc w:val="both"/>
      </w:pPr>
      <w:r w:rsidRPr="00F20CE7">
        <w:t>2.1.3. Lai nodrošinātu informācijas apmaiņu SED veidā, esošās VSAA un NVD IS un biznesa procesus ir nepieciešams pielāgot sadarbībai ar EESSI.</w:t>
      </w:r>
    </w:p>
    <w:p w:rsidR="00F20CE7" w:rsidRPr="00F20CE7" w:rsidRDefault="00F20CE7" w:rsidP="00F20CE7">
      <w:pPr>
        <w:tabs>
          <w:tab w:val="num" w:pos="284"/>
        </w:tabs>
        <w:ind w:left="284"/>
        <w:jc w:val="both"/>
      </w:pPr>
      <w:r w:rsidRPr="00F20CE7">
        <w:t>2.1.4. Biznesa procesa uzdevums ir nodrošināt ES sociālās nodrošināšanas sistēmu koordinēšanas noteikumu izpildi, veicot elektronisku informācijas apmaiņu starp dalībvalstu kompetentajām institūcijām, ar mērķi sniegt pakalpojumus.</w:t>
      </w:r>
    </w:p>
    <w:p w:rsidR="00F20CE7" w:rsidRPr="00F20CE7" w:rsidRDefault="00F20CE7" w:rsidP="00F20CE7">
      <w:pPr>
        <w:autoSpaceDE w:val="0"/>
        <w:autoSpaceDN w:val="0"/>
        <w:adjustRightInd w:val="0"/>
        <w:ind w:left="284"/>
        <w:jc w:val="both"/>
      </w:pPr>
      <w:r w:rsidRPr="00F20CE7">
        <w:t>2.1.5. VSAA šobrīd ir izstrādāti un tiek uzturēti pieci pamatdarbības biznesa procesi (tiem piesaistītie biznesa procesu modeļi un detalizētās biznesa prasības):</w:t>
      </w:r>
    </w:p>
    <w:p w:rsidR="00F20CE7" w:rsidRPr="00F20CE7" w:rsidRDefault="00F20CE7" w:rsidP="00F20CE7">
      <w:pPr>
        <w:autoSpaceDE w:val="0"/>
        <w:autoSpaceDN w:val="0"/>
        <w:adjustRightInd w:val="0"/>
        <w:spacing w:before="120"/>
        <w:ind w:left="567"/>
        <w:jc w:val="both"/>
      </w:pPr>
      <w:r w:rsidRPr="00F20CE7">
        <w:t>2.1.5.1. Lietvedība,</w:t>
      </w:r>
    </w:p>
    <w:p w:rsidR="00F20CE7" w:rsidRPr="00F20CE7" w:rsidRDefault="00F20CE7" w:rsidP="00F20CE7">
      <w:pPr>
        <w:autoSpaceDE w:val="0"/>
        <w:autoSpaceDN w:val="0"/>
        <w:adjustRightInd w:val="0"/>
        <w:spacing w:before="120"/>
        <w:ind w:left="567"/>
        <w:jc w:val="both"/>
      </w:pPr>
      <w:r w:rsidRPr="00F20CE7">
        <w:t>2.1.5.2. Pakalpojumu piešķiršana,</w:t>
      </w:r>
    </w:p>
    <w:p w:rsidR="00F20CE7" w:rsidRPr="00F20CE7" w:rsidRDefault="00F20CE7" w:rsidP="00F20CE7">
      <w:pPr>
        <w:autoSpaceDE w:val="0"/>
        <w:autoSpaceDN w:val="0"/>
        <w:adjustRightInd w:val="0"/>
        <w:spacing w:before="120"/>
        <w:ind w:left="567"/>
        <w:jc w:val="both"/>
      </w:pPr>
      <w:r w:rsidRPr="00F20CE7">
        <w:t>2.1.5.3. Pakalpojumu izmaksa,</w:t>
      </w:r>
    </w:p>
    <w:p w:rsidR="00F20CE7" w:rsidRPr="00F20CE7" w:rsidRDefault="00F20CE7" w:rsidP="00F20CE7">
      <w:pPr>
        <w:autoSpaceDE w:val="0"/>
        <w:autoSpaceDN w:val="0"/>
        <w:adjustRightInd w:val="0"/>
        <w:spacing w:before="120"/>
        <w:ind w:left="567"/>
        <w:jc w:val="both"/>
      </w:pPr>
      <w:r w:rsidRPr="00F20CE7">
        <w:t>2.1.5.4. Konsultēšana un informēšana,</w:t>
      </w:r>
    </w:p>
    <w:p w:rsidR="00F20CE7" w:rsidRPr="00F20CE7" w:rsidRDefault="00F20CE7" w:rsidP="00F20CE7">
      <w:pPr>
        <w:autoSpaceDE w:val="0"/>
        <w:autoSpaceDN w:val="0"/>
        <w:adjustRightInd w:val="0"/>
        <w:spacing w:before="120" w:after="240"/>
        <w:ind w:left="567"/>
        <w:jc w:val="both"/>
      </w:pPr>
      <w:r w:rsidRPr="00F20CE7">
        <w:t>2.1.5.5. Apdrošinātās personas kontu uzturēšana,</w:t>
      </w:r>
    </w:p>
    <w:p w:rsidR="00F20CE7" w:rsidRPr="00F20CE7" w:rsidRDefault="00F20CE7" w:rsidP="00F20CE7">
      <w:pPr>
        <w:autoSpaceDE w:val="0"/>
        <w:autoSpaceDN w:val="0"/>
        <w:adjustRightInd w:val="0"/>
        <w:ind w:left="284"/>
        <w:jc w:val="both"/>
      </w:pPr>
      <w:r w:rsidRPr="00F20CE7">
        <w:t>2.1.6. Minēto biznesa procesu ietvaros tiks integrētas augsta līmeņa biznesa prasības arī ES datu apmaiņai. Veicot ES datu apmaiņas augsta līmeņa biznesa prasību integrēšanu esošajos biznesa procesos, identificēti jauni procesu soļi un papildināti esošie procesu soļi. Izpildītāja darba uzdevumā ietilpst visu ar ES datu apmaiņas ieviešanu ietekmēto procesu soļu detalizācija, IS izstrādei nepieciešamo biznesa prasību definēšana un tālāka IS izstrāde un ieviešana atbilstoši definētajām prasībām.</w:t>
      </w:r>
    </w:p>
    <w:p w:rsidR="00F20CE7" w:rsidRPr="00F20CE7" w:rsidRDefault="00F20CE7" w:rsidP="00F20CE7">
      <w:pPr>
        <w:autoSpaceDE w:val="0"/>
        <w:autoSpaceDN w:val="0"/>
        <w:adjustRightInd w:val="0"/>
        <w:ind w:left="284"/>
        <w:jc w:val="both"/>
      </w:pPr>
      <w:r w:rsidRPr="00F20CE7">
        <w:t>2.1.7. Lai sniegtu vispārēju ieskatu izpildāmā uzdevuma apjomos, turpmāk uzskaitīti augsta līmeņa biznesa procesa soļi un raksturots to esošais implementācijas apjoms vai norādīts uz nepieciešamību izstrādāt pilnīgi jaunu funkcionalitāti.</w:t>
      </w:r>
    </w:p>
    <w:p w:rsidR="00F20CE7" w:rsidRPr="000505A9" w:rsidRDefault="00F20CE7" w:rsidP="00F20CE7">
      <w:pPr>
        <w:autoSpaceDE w:val="0"/>
        <w:autoSpaceDN w:val="0"/>
        <w:adjustRightInd w:val="0"/>
        <w:spacing w:before="120"/>
        <w:jc w:val="both"/>
      </w:pPr>
    </w:p>
    <w:p w:rsidR="00F20CE7" w:rsidRPr="000505A9" w:rsidRDefault="00F20CE7" w:rsidP="00F20CE7">
      <w:pPr>
        <w:autoSpaceDE w:val="0"/>
        <w:autoSpaceDN w:val="0"/>
        <w:adjustRightInd w:val="0"/>
        <w:spacing w:before="120"/>
        <w:jc w:val="both"/>
      </w:pPr>
    </w:p>
    <w:p w:rsidR="00F20CE7" w:rsidRDefault="00F20CE7" w:rsidP="00F20CE7">
      <w:pPr>
        <w:keepNext/>
        <w:autoSpaceDE w:val="0"/>
        <w:autoSpaceDN w:val="0"/>
        <w:adjustRightInd w:val="0"/>
        <w:spacing w:before="120"/>
        <w:jc w:val="both"/>
      </w:pPr>
      <w:r>
        <w:rPr>
          <w:noProof/>
          <w:lang w:eastAsia="lv-LV"/>
        </w:rPr>
        <w:drawing>
          <wp:inline distT="0" distB="0" distL="0" distR="0" wp14:anchorId="6669AE80" wp14:editId="7F584F32">
            <wp:extent cx="5764530" cy="3201670"/>
            <wp:effectExtent l="0" t="0" r="0" b="17780"/>
            <wp:docPr id="5"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20CE7" w:rsidRPr="00391455" w:rsidRDefault="00F20CE7" w:rsidP="00F20CE7">
      <w:pPr>
        <w:pStyle w:val="Caption"/>
        <w:spacing w:before="120"/>
        <w:rPr>
          <w:lang w:val="lv-LV"/>
        </w:rPr>
      </w:pPr>
      <w:r w:rsidRPr="00391455">
        <w:rPr>
          <w:lang w:val="lv-LV"/>
        </w:rPr>
        <w:t xml:space="preserve">Attēls </w:t>
      </w:r>
      <w:proofErr w:type="spellStart"/>
      <w:r>
        <w:rPr>
          <w:lang w:val="lv-LV"/>
        </w:rPr>
        <w:t>Nr</w:t>
      </w:r>
      <w:proofErr w:type="spellEnd"/>
      <w:r>
        <w:rPr>
          <w:lang w:val="lv-LV"/>
        </w:rPr>
        <w:t xml:space="preserve">. </w:t>
      </w:r>
      <w:r w:rsidRPr="00ED0754">
        <w:rPr>
          <w:lang w:val="lv-LV"/>
        </w:rPr>
        <w:fldChar w:fldCharType="begin"/>
      </w:r>
      <w:r w:rsidRPr="00391455">
        <w:rPr>
          <w:lang w:val="lv-LV"/>
        </w:rPr>
        <w:instrText xml:space="preserve"> SEQ Attēls </w:instrText>
      </w:r>
      <w:r>
        <w:rPr>
          <w:lang w:val="lv-LV"/>
        </w:rPr>
        <w:instrText>\</w:instrText>
      </w:r>
      <w:r w:rsidRPr="00391455">
        <w:rPr>
          <w:lang w:val="lv-LV"/>
        </w:rPr>
        <w:instrText xml:space="preserve">* ARABIC </w:instrText>
      </w:r>
      <w:r w:rsidRPr="00ED0754">
        <w:rPr>
          <w:lang w:val="lv-LV"/>
        </w:rPr>
        <w:fldChar w:fldCharType="separate"/>
      </w:r>
      <w:r w:rsidR="009D4119">
        <w:rPr>
          <w:noProof/>
          <w:lang w:val="lv-LV"/>
        </w:rPr>
        <w:t>4</w:t>
      </w:r>
      <w:r w:rsidRPr="00ED0754">
        <w:rPr>
          <w:lang w:val="lv-LV"/>
        </w:rPr>
        <w:fldChar w:fldCharType="end"/>
      </w:r>
      <w:r w:rsidRPr="00391455">
        <w:rPr>
          <w:lang w:val="lv-LV"/>
        </w:rPr>
        <w:t xml:space="preserve"> Augsta līmeņa biznesa process ES datu apstrādei</w:t>
      </w:r>
    </w:p>
    <w:p w:rsidR="00F20CE7" w:rsidRDefault="00F20CE7" w:rsidP="00F20CE7">
      <w:pPr>
        <w:autoSpaceDE w:val="0"/>
        <w:autoSpaceDN w:val="0"/>
        <w:adjustRightInd w:val="0"/>
        <w:spacing w:before="120"/>
        <w:jc w:val="both"/>
      </w:pPr>
    </w:p>
    <w:p w:rsidR="00F20CE7" w:rsidRPr="00F20CE7" w:rsidRDefault="00F20CE7" w:rsidP="00F20CE7">
      <w:pPr>
        <w:autoSpaceDE w:val="0"/>
        <w:autoSpaceDN w:val="0"/>
        <w:adjustRightInd w:val="0"/>
        <w:spacing w:before="120"/>
        <w:ind w:left="284"/>
        <w:jc w:val="both"/>
      </w:pPr>
      <w:r w:rsidRPr="00F20CE7">
        <w:lastRenderedPageBreak/>
        <w:t>2.1.8. ES datu apmaiņā iesaistīto procesu soļu īss apraksts:</w:t>
      </w:r>
    </w:p>
    <w:p w:rsidR="00F20CE7" w:rsidRPr="00F20CE7" w:rsidRDefault="00F20CE7" w:rsidP="00F20CE7">
      <w:pPr>
        <w:pStyle w:val="ListParagraph"/>
        <w:autoSpaceDE w:val="0"/>
        <w:autoSpaceDN w:val="0"/>
        <w:adjustRightInd w:val="0"/>
        <w:spacing w:before="120"/>
        <w:ind w:left="567"/>
        <w:jc w:val="both"/>
        <w:rPr>
          <w:sz w:val="20"/>
          <w:szCs w:val="20"/>
        </w:rPr>
      </w:pPr>
      <w:r w:rsidRPr="00F20CE7">
        <w:rPr>
          <w:sz w:val="20"/>
          <w:szCs w:val="20"/>
        </w:rPr>
        <w:t>2.1.8.1. „Reģistrē saņemtos (ienākošos) dokumentus Lietvedībā” – jau realizēta biznesa funkcionalitāte, kurā uzdevuma izpildes gaitā jāiekļauj vairāk kā 200 veidu (nosaukumu) ienākošo SED reģistrācija. Esošā procesa detalizācija un implementācija ietver dokumenta reģistrāciju elektronisko dokumentu žurnālā un saņemto rakstveida dokumentu žurnālā (lai tālāk sistēmā apstrādātu analoģiski rakstveida dokumentu plūsmai);</w:t>
      </w:r>
    </w:p>
    <w:p w:rsidR="00F20CE7" w:rsidRPr="00F20CE7" w:rsidRDefault="00F20CE7" w:rsidP="00F20CE7">
      <w:pPr>
        <w:autoSpaceDE w:val="0"/>
        <w:autoSpaceDN w:val="0"/>
        <w:adjustRightInd w:val="0"/>
        <w:spacing w:before="120"/>
        <w:ind w:left="567"/>
        <w:jc w:val="both"/>
      </w:pPr>
      <w:r w:rsidRPr="00F20CE7">
        <w:t>2.1.8.2. „Identificē personu” – jauns biznesa procesa solis. Esošās datu apmaiņas (ar dažādām institūcijām) ietvaros personas tiek identificētas galvenokārt pēc personas koda vai speciāli piešķirta cita identifikatora. ES datu apmaiņā var tikt saņemti dati no ārvalstīm par personām, kurām vēl nav piešķirts vai otrai valstij nav bijis zināms personas identifikators Latvijā. Attiecīgi sistēmai jāspēj pēc noteiktiem datiem meklēt un atrast sistēmā jau reģistrētu personu, par kuru saņemts SED. Ja personu neizdodas identificēt, paredzēts sagatavot sarakstu, ar kuru tālāk strādā IS lietotājs;</w:t>
      </w:r>
    </w:p>
    <w:p w:rsidR="00F20CE7" w:rsidRPr="00F20CE7" w:rsidRDefault="00F20CE7" w:rsidP="00F20CE7">
      <w:pPr>
        <w:autoSpaceDE w:val="0"/>
        <w:autoSpaceDN w:val="0"/>
        <w:adjustRightInd w:val="0"/>
        <w:spacing w:before="120"/>
        <w:ind w:left="567"/>
        <w:jc w:val="both"/>
      </w:pPr>
      <w:r w:rsidRPr="00F20CE7">
        <w:t>2.1.8.3. „Analizē dokumentu un novirza apstrādei darbiniekam” – jauns biznesa procesa solis. Atkarībā no dokumenta veida (un citas informācijas, ja nepieciešams) jānosaka struktūrvienība un darbinieks, kurš veiks dokumenta apstrādi. Šāda funkcionalitāte šobrīd SAIS neeksistē, tomēr to plānots izveidot cita projekta ietvaros – „Publisko pakalpojumu daudzkanālu piegādes tehnoloģisko risinājumu izveide Valsts sociālās apdrošināšanas aģentūrā”. Izpildītāja darba uzdevums ietver SED sadales integrāciju otra projekta izveidotajā funkcionalitātē;</w:t>
      </w:r>
    </w:p>
    <w:p w:rsidR="00F20CE7" w:rsidRPr="00F20CE7" w:rsidRDefault="00F20CE7" w:rsidP="00F20CE7">
      <w:pPr>
        <w:autoSpaceDE w:val="0"/>
        <w:autoSpaceDN w:val="0"/>
        <w:adjustRightInd w:val="0"/>
        <w:spacing w:before="120"/>
        <w:ind w:left="567"/>
        <w:jc w:val="both"/>
      </w:pPr>
      <w:r w:rsidRPr="00F20CE7">
        <w:t>2.1.8.4. „Analizē neapstrādātos SED” – jauns biznesa procesa solis, kurā jāveic saņemtās informācijas analīze, lai noteiktu vai tā nepieciešama tālākai apstrādei, pārsūtīšanai citai iestādei vai atstājama bez apstrādes;</w:t>
      </w:r>
    </w:p>
    <w:p w:rsidR="00F20CE7" w:rsidRPr="00F20CE7" w:rsidRDefault="00F20CE7" w:rsidP="00F20CE7">
      <w:pPr>
        <w:autoSpaceDE w:val="0"/>
        <w:autoSpaceDN w:val="0"/>
        <w:adjustRightInd w:val="0"/>
        <w:spacing w:before="120"/>
        <w:ind w:left="567"/>
        <w:jc w:val="both"/>
      </w:pPr>
      <w:r w:rsidRPr="00F20CE7">
        <w:t>2.1.8.5. „Identificē visas SED minētās personas” – jauns biznesa procesa solis. Līdzīgi kā solī „Identificē personu”, šajā solī jāidentificē pārējās personas, kuras minētas SED ietvaros. Pēc identifikācijas SED jāpiesaista identificētajām personām;</w:t>
      </w:r>
    </w:p>
    <w:p w:rsidR="00F20CE7" w:rsidRPr="00F20CE7" w:rsidRDefault="00F20CE7" w:rsidP="00F20CE7">
      <w:pPr>
        <w:pStyle w:val="ListParagraph"/>
        <w:autoSpaceDE w:val="0"/>
        <w:autoSpaceDN w:val="0"/>
        <w:adjustRightInd w:val="0"/>
        <w:spacing w:before="120"/>
        <w:ind w:left="567"/>
        <w:jc w:val="both"/>
        <w:rPr>
          <w:sz w:val="20"/>
          <w:szCs w:val="20"/>
        </w:rPr>
      </w:pPr>
      <w:r w:rsidRPr="00F20CE7">
        <w:rPr>
          <w:sz w:val="20"/>
          <w:szCs w:val="20"/>
        </w:rPr>
        <w:t>2.1.8.6. „Reģistrē datus” – jau realizēta biznesa funkcionalitāte. Esošajā risinājumā dati no SED tiek ievadīti un reģistrēti manuāli. Izpildītāja darba uzdevums ietver SED datu struktūru analīzi, atbilstošu datu lauku piemeklēšanu vai jaunu radīšanu SAIS un datu automātisku reģistrēšanu nepieciešamajos laukos iepriekš identificētajām personām. Izpildītāja veiktās SED datu struktūru analīzes rezultātā, saskaņojot ar biznesa pārstāvjiem, būs identificēti dati, kurus nevajadzēs reģistrēt SAIS, dati, kuri pirms reģistrācijas būs jāpārbauda lietotājam, ar iespēju atlikt šo datu reģistrāciju līdz papildu informācijas saņemšanai. Reģistrēto datu labošanas un dzēšanas principi un lietotāju vajadzības būs jāsaskaņo ar biznesa pārstāvjiem. Jāņem vērā, ka datu apstrāde satur iespēju iepriekš no SED reģistrētos datus atcelt (</w:t>
      </w:r>
      <w:proofErr w:type="spellStart"/>
      <w:r w:rsidRPr="00F20CE7">
        <w:rPr>
          <w:i/>
          <w:iCs/>
          <w:sz w:val="20"/>
          <w:szCs w:val="20"/>
        </w:rPr>
        <w:t>Invalidate</w:t>
      </w:r>
      <w:proofErr w:type="spellEnd"/>
      <w:r w:rsidRPr="00F20CE7">
        <w:rPr>
          <w:sz w:val="20"/>
          <w:szCs w:val="20"/>
        </w:rPr>
        <w:t>) vai atjaunot (</w:t>
      </w:r>
      <w:proofErr w:type="spellStart"/>
      <w:r w:rsidRPr="00F20CE7">
        <w:rPr>
          <w:i/>
          <w:iCs/>
          <w:sz w:val="20"/>
          <w:szCs w:val="20"/>
        </w:rPr>
        <w:t>Update</w:t>
      </w:r>
      <w:proofErr w:type="spellEnd"/>
      <w:r w:rsidRPr="00F20CE7">
        <w:rPr>
          <w:sz w:val="20"/>
          <w:szCs w:val="20"/>
        </w:rPr>
        <w:t>) ar citu SED;</w:t>
      </w:r>
    </w:p>
    <w:p w:rsidR="00F20CE7" w:rsidRPr="00F20CE7" w:rsidRDefault="00F20CE7" w:rsidP="00F20CE7">
      <w:pPr>
        <w:autoSpaceDE w:val="0"/>
        <w:autoSpaceDN w:val="0"/>
        <w:adjustRightInd w:val="0"/>
        <w:spacing w:before="120"/>
        <w:ind w:left="567"/>
        <w:jc w:val="both"/>
      </w:pPr>
      <w:r w:rsidRPr="00F20CE7">
        <w:t>2.1.8.7. „Analizē dokumenta apstrādes iespēju” – jau realizēta biznesa funkcionalitāte. Attiecībā uz SED realizēta daļēji, jo ne visu SED apstrāde ir iekļauta SAIS. Šajā solī notiek dokumentu un datu pilnības un pietiekamības pārbaude, lai noteiktu, vai ir iespējams uzsākt konkrētu pakalpojumu apstrādi. Ja no saņemtajiem datiem secināms, ka pakalpojuma apstrādei pietrūkst datu, pakalpojuma apstrādi šajā solī var pārtraukt vai atlikt uz laiku, izveidojot un nosūtot papildus informācijas pieprasījumu;</w:t>
      </w:r>
    </w:p>
    <w:p w:rsidR="00F20CE7" w:rsidRPr="00F20CE7" w:rsidRDefault="00F20CE7" w:rsidP="00F20CE7">
      <w:pPr>
        <w:autoSpaceDE w:val="0"/>
        <w:autoSpaceDN w:val="0"/>
        <w:adjustRightInd w:val="0"/>
        <w:spacing w:before="120"/>
        <w:ind w:left="567"/>
        <w:jc w:val="both"/>
      </w:pPr>
      <w:r w:rsidRPr="00F20CE7">
        <w:t>2.1.8.8. „Novirza pakalpojumu apstrādei darbiniekam” - jauns biznesa procesa solis. Atkarībā no identificētā pakalpojuma veida jānosaka struktūrvienība un darbinieks, kurš veiks pakalpojuma apstrādi. Šāda funkcionalitāte šobrīd SAIS neeksistē, tomēr to plānots izveidot cita projekta ietvaros – „Publisko pakalpojumu daudzkanālu piegādes tehnoloģisko risinājumu izveide Valsts sociālās apdrošināšanas aģentūrā”. Izpildītāja darba uzdevums ietver SED ietekmēto pakalpojumu sadales integrāciju otra projekta izveidotajā funkcionalitātē;</w:t>
      </w:r>
    </w:p>
    <w:p w:rsidR="00F20CE7" w:rsidRPr="00F20CE7" w:rsidRDefault="00F20CE7" w:rsidP="00F20CE7">
      <w:pPr>
        <w:autoSpaceDE w:val="0"/>
        <w:autoSpaceDN w:val="0"/>
        <w:adjustRightInd w:val="0"/>
        <w:spacing w:before="120"/>
        <w:ind w:left="567"/>
        <w:jc w:val="both"/>
      </w:pPr>
      <w:r w:rsidRPr="00F20CE7">
        <w:t>2.1.8.9. „Sagatavo lēmumu par pakalpojumu” – jau realizēta biznesa funkcionalitāte. Procesa solis, kas tiek veikts uz saņemto datu pamata, ietver tiesību noteikšanu uz pakalpojumu, pakalpojuma aprēķinu un izmaksājamā pakalpojuma apmēra un summas aprēķinu. Ņemot vērā, ka šobrīd realizēta neliela daļa no SED apstrādes SAIS, tad šajā solī Izpildītājam jāintegrē no SED reģistrēto datu, kādi tie jau noteikti biznesa prasībās, apstrāde pakalpojumu ietvaros. Ja tiek identificēta jaunu datu ietekme uz pakalpojumiem, ir jāizstrādā jauni vai jāpapildina esošie biznesa procesa soļi un jārealizē jaunā funkcionalitāte. Izpildītājam SED datu apstrādes kontekstā jāveic arī jau esošo biznesa procesu un realizētās funkcionalitātes analīze, ar mērķi to vienkāršot, optimizēt un izveidot līdzīgu jaunajai funkcionalitātei (piemēram, ģimenes pabalstu apstrāde jau ir realizēta, tomēr tā ir nedraudzīga lietotājam un nespēj apstrādāt sarežģītākos gadījumus);</w:t>
      </w:r>
    </w:p>
    <w:p w:rsidR="00F20CE7" w:rsidRPr="00F20CE7" w:rsidRDefault="00F20CE7" w:rsidP="00F20CE7">
      <w:pPr>
        <w:autoSpaceDE w:val="0"/>
        <w:autoSpaceDN w:val="0"/>
        <w:adjustRightInd w:val="0"/>
        <w:spacing w:before="120"/>
        <w:ind w:left="567"/>
        <w:jc w:val="both"/>
      </w:pPr>
      <w:r w:rsidRPr="00F20CE7">
        <w:t xml:space="preserve">2.1.8.10. „Sagatavo datus nosūtāmajiem SED” – jauns biznesa procesa solis. Nosūtāmā SED sagatavošanu lietotājs iniciēs RINA un, ievadot personas kodu, būs jāizveido SED struktūrai atbilstošs datu pieprasījums no RINA uz SAIS. Izpildītājam jāveic SAIS un SED datu struktūru analīze un jāizstrādā datu apmaiņas risinājums no SAIS uz RINA. Izpildītāja veiktās SED datu struktūru analīzes </w:t>
      </w:r>
      <w:r w:rsidRPr="00F20CE7">
        <w:lastRenderedPageBreak/>
        <w:t>rezultātā, saskaņojot ar biznesa pārstāvjiem, būs identificēti SED, kuriem nebūs nepieciešama automatizēta datu sagatavošana no SAIS;</w:t>
      </w:r>
    </w:p>
    <w:p w:rsidR="00F20CE7" w:rsidRPr="00F20CE7" w:rsidRDefault="00F20CE7" w:rsidP="00F20CE7">
      <w:pPr>
        <w:autoSpaceDE w:val="0"/>
        <w:autoSpaceDN w:val="0"/>
        <w:adjustRightInd w:val="0"/>
        <w:spacing w:before="120"/>
        <w:ind w:left="567"/>
        <w:jc w:val="both"/>
      </w:pPr>
      <w:r w:rsidRPr="00F20CE7">
        <w:t>2.1.8.11. „Reģistrē nosūtāmos dokumentus Lietvedībā un izsniedz vai nosūta” – jau realizēta biznesa funkcionalitāte, kurā uzdevuma izpildes gaitā jāiekļauj vairāk kā 200 veidu (nosaukumu) nosūtāmo SED reģistrācija. Nosūtāmā dokumenta reģistrācija sevī ietver dokumenta reģistrāciju nosūtāmo dokumentu žurnālā un nosūtāmās datnes reģistrāciju nosūtāmo elektronisko dokumentu žurnālā. SED nosūtīšanas fakts jāsaņem no RINA. Izpildītājam jāveic integrācija esošajā risinājumā, papildus nodrošinot SED specifisko funkcionalitāti – nosūtītās datnes saņemšanu no RINA un saglabāšanu SAIS, ņemot vērā, ka lietotājam būs iespēja no SAIS saņemtos datus pirms dokumenta nosūtīšanas labot RINA ietvaros.</w:t>
      </w:r>
    </w:p>
    <w:p w:rsidR="00F20CE7" w:rsidRPr="00F20CE7" w:rsidRDefault="00F20CE7" w:rsidP="00F20CE7">
      <w:pPr>
        <w:autoSpaceDE w:val="0"/>
        <w:autoSpaceDN w:val="0"/>
        <w:adjustRightInd w:val="0"/>
        <w:spacing w:before="120" w:after="240"/>
        <w:ind w:left="284"/>
        <w:jc w:val="both"/>
      </w:pPr>
      <w:r w:rsidRPr="00F20CE7">
        <w:t>2.1.9. No biznesa vajadzību viedokļa, virspusēji izvērtējot, minimālais VSAA SAIS vajadzībām apstrādājamais SED kopums sadalās šādi: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9"/>
        <w:gridCol w:w="1857"/>
        <w:gridCol w:w="1857"/>
        <w:gridCol w:w="1857"/>
        <w:gridCol w:w="1857"/>
      </w:tblGrid>
      <w:tr w:rsidR="00F20CE7" w:rsidRPr="004B0376" w:rsidTr="00F20CE7">
        <w:tc>
          <w:tcPr>
            <w:tcW w:w="1858" w:type="dxa"/>
            <w:vMerge w:val="restart"/>
          </w:tcPr>
          <w:p w:rsidR="00F20CE7" w:rsidRPr="004B0376" w:rsidRDefault="00F20CE7" w:rsidP="00F20CE7">
            <w:pPr>
              <w:autoSpaceDE w:val="0"/>
              <w:autoSpaceDN w:val="0"/>
              <w:adjustRightInd w:val="0"/>
              <w:spacing w:before="120" w:after="240"/>
              <w:jc w:val="center"/>
            </w:pPr>
            <w:r w:rsidRPr="004B0376">
              <w:t>SED sektors</w:t>
            </w:r>
          </w:p>
        </w:tc>
        <w:tc>
          <w:tcPr>
            <w:tcW w:w="7432" w:type="dxa"/>
            <w:gridSpan w:val="4"/>
          </w:tcPr>
          <w:p w:rsidR="00F20CE7" w:rsidRPr="004B0376" w:rsidRDefault="00F20CE7" w:rsidP="00F20CE7">
            <w:pPr>
              <w:autoSpaceDE w:val="0"/>
              <w:autoSpaceDN w:val="0"/>
              <w:adjustRightInd w:val="0"/>
              <w:spacing w:before="120" w:after="240"/>
              <w:jc w:val="center"/>
            </w:pPr>
            <w:r w:rsidRPr="004B0376">
              <w:t>SED skaits</w:t>
            </w:r>
          </w:p>
        </w:tc>
      </w:tr>
      <w:tr w:rsidR="00F20CE7" w:rsidRPr="004B0376" w:rsidTr="00F20CE7">
        <w:tc>
          <w:tcPr>
            <w:tcW w:w="1858" w:type="dxa"/>
            <w:vMerge/>
          </w:tcPr>
          <w:p w:rsidR="00F20CE7" w:rsidRPr="004B0376" w:rsidRDefault="00F20CE7" w:rsidP="00F20CE7">
            <w:pPr>
              <w:autoSpaceDE w:val="0"/>
              <w:autoSpaceDN w:val="0"/>
              <w:adjustRightInd w:val="0"/>
              <w:spacing w:before="120"/>
              <w:jc w:val="center"/>
            </w:pPr>
          </w:p>
        </w:tc>
        <w:tc>
          <w:tcPr>
            <w:tcW w:w="3716" w:type="dxa"/>
            <w:gridSpan w:val="2"/>
          </w:tcPr>
          <w:p w:rsidR="00F20CE7" w:rsidRPr="004B0376" w:rsidRDefault="00F20CE7" w:rsidP="00F20CE7">
            <w:pPr>
              <w:autoSpaceDE w:val="0"/>
              <w:autoSpaceDN w:val="0"/>
              <w:adjustRightInd w:val="0"/>
              <w:spacing w:before="120"/>
              <w:jc w:val="center"/>
            </w:pPr>
            <w:r w:rsidRPr="004B0376">
              <w:t>Ienākošie dokumenti</w:t>
            </w:r>
          </w:p>
        </w:tc>
        <w:tc>
          <w:tcPr>
            <w:tcW w:w="3716" w:type="dxa"/>
            <w:gridSpan w:val="2"/>
          </w:tcPr>
          <w:p w:rsidR="00F20CE7" w:rsidRPr="004B0376" w:rsidRDefault="00F20CE7" w:rsidP="00F20CE7">
            <w:pPr>
              <w:autoSpaceDE w:val="0"/>
              <w:autoSpaceDN w:val="0"/>
              <w:adjustRightInd w:val="0"/>
              <w:spacing w:before="120"/>
              <w:jc w:val="center"/>
            </w:pPr>
            <w:r w:rsidRPr="004B0376">
              <w:t>Nosūtāmie dokumenti</w:t>
            </w:r>
          </w:p>
        </w:tc>
      </w:tr>
      <w:tr w:rsidR="00F20CE7" w:rsidRPr="004B0376" w:rsidTr="00F20CE7">
        <w:tc>
          <w:tcPr>
            <w:tcW w:w="1858" w:type="dxa"/>
            <w:vMerge/>
          </w:tcPr>
          <w:p w:rsidR="00F20CE7" w:rsidRPr="004B0376" w:rsidRDefault="00F20CE7" w:rsidP="00F20CE7">
            <w:pPr>
              <w:autoSpaceDE w:val="0"/>
              <w:autoSpaceDN w:val="0"/>
              <w:adjustRightInd w:val="0"/>
              <w:spacing w:before="120"/>
              <w:jc w:val="center"/>
            </w:pPr>
          </w:p>
        </w:tc>
        <w:tc>
          <w:tcPr>
            <w:tcW w:w="1858" w:type="dxa"/>
          </w:tcPr>
          <w:p w:rsidR="00F20CE7" w:rsidRPr="004B0376" w:rsidRDefault="00F20CE7" w:rsidP="00F20CE7">
            <w:pPr>
              <w:autoSpaceDE w:val="0"/>
              <w:autoSpaceDN w:val="0"/>
              <w:adjustRightInd w:val="0"/>
              <w:spacing w:before="120"/>
              <w:jc w:val="center"/>
            </w:pPr>
            <w:r w:rsidRPr="004B0376">
              <w:t>Jāreģistrē saņemto dokumentu žurnālā</w:t>
            </w:r>
          </w:p>
        </w:tc>
        <w:tc>
          <w:tcPr>
            <w:tcW w:w="1858" w:type="dxa"/>
          </w:tcPr>
          <w:p w:rsidR="00F20CE7" w:rsidRPr="004B0376" w:rsidRDefault="00F20CE7" w:rsidP="00F20CE7">
            <w:pPr>
              <w:autoSpaceDE w:val="0"/>
              <w:autoSpaceDN w:val="0"/>
              <w:adjustRightInd w:val="0"/>
              <w:spacing w:before="120"/>
              <w:jc w:val="center"/>
            </w:pPr>
            <w:r w:rsidRPr="004B0376">
              <w:t>No reģistrētajiem automatizēti jāapstrādā</w:t>
            </w:r>
          </w:p>
        </w:tc>
        <w:tc>
          <w:tcPr>
            <w:tcW w:w="1858" w:type="dxa"/>
          </w:tcPr>
          <w:p w:rsidR="00F20CE7" w:rsidRPr="004B0376" w:rsidRDefault="00F20CE7" w:rsidP="00F20CE7">
            <w:pPr>
              <w:autoSpaceDE w:val="0"/>
              <w:autoSpaceDN w:val="0"/>
              <w:adjustRightInd w:val="0"/>
              <w:spacing w:before="120"/>
              <w:jc w:val="center"/>
            </w:pPr>
            <w:r w:rsidRPr="004B0376">
              <w:t>Automatizēti jāsagatavo</w:t>
            </w:r>
          </w:p>
        </w:tc>
        <w:tc>
          <w:tcPr>
            <w:tcW w:w="1858" w:type="dxa"/>
          </w:tcPr>
          <w:p w:rsidR="00F20CE7" w:rsidRPr="004B0376" w:rsidRDefault="00F20CE7" w:rsidP="00F20CE7">
            <w:pPr>
              <w:autoSpaceDE w:val="0"/>
              <w:autoSpaceDN w:val="0"/>
              <w:adjustRightInd w:val="0"/>
              <w:spacing w:before="120"/>
              <w:jc w:val="center"/>
            </w:pPr>
            <w:r w:rsidRPr="004B0376">
              <w:t>Jāreģistrē nosūtāmo dokumentu žurnālā</w:t>
            </w:r>
          </w:p>
        </w:tc>
      </w:tr>
      <w:tr w:rsidR="00F20CE7" w:rsidRPr="004B0376" w:rsidTr="00F20CE7">
        <w:tc>
          <w:tcPr>
            <w:tcW w:w="1858" w:type="dxa"/>
            <w:vAlign w:val="center"/>
          </w:tcPr>
          <w:p w:rsidR="00F20CE7" w:rsidRPr="00F45AAE" w:rsidRDefault="00F20CE7" w:rsidP="00F20CE7">
            <w:pPr>
              <w:jc w:val="both"/>
              <w:rPr>
                <w:color w:val="000000"/>
              </w:rPr>
            </w:pPr>
            <w:r w:rsidRPr="00F45AAE">
              <w:rPr>
                <w:color w:val="000000"/>
              </w:rPr>
              <w:t>Nelaimes gadījumi darbā un arodslimības</w:t>
            </w:r>
          </w:p>
        </w:tc>
        <w:tc>
          <w:tcPr>
            <w:tcW w:w="1858" w:type="dxa"/>
            <w:vAlign w:val="center"/>
          </w:tcPr>
          <w:p w:rsidR="00F20CE7" w:rsidRPr="00F45AAE" w:rsidRDefault="00F20CE7" w:rsidP="00F20CE7">
            <w:pPr>
              <w:jc w:val="center"/>
              <w:rPr>
                <w:color w:val="000000"/>
              </w:rPr>
            </w:pPr>
            <w:r w:rsidRPr="00F45AAE">
              <w:rPr>
                <w:color w:val="000000"/>
              </w:rPr>
              <w:t>27</w:t>
            </w:r>
          </w:p>
        </w:tc>
        <w:tc>
          <w:tcPr>
            <w:tcW w:w="1858" w:type="dxa"/>
            <w:vAlign w:val="center"/>
          </w:tcPr>
          <w:p w:rsidR="00F20CE7" w:rsidRPr="00F45AAE" w:rsidRDefault="00F20CE7" w:rsidP="00F20CE7">
            <w:pPr>
              <w:jc w:val="center"/>
              <w:rPr>
                <w:color w:val="000000"/>
              </w:rPr>
            </w:pPr>
            <w:r w:rsidRPr="00F45AAE">
              <w:rPr>
                <w:color w:val="000000"/>
              </w:rPr>
              <w:t>0</w:t>
            </w:r>
          </w:p>
        </w:tc>
        <w:tc>
          <w:tcPr>
            <w:tcW w:w="1858" w:type="dxa"/>
            <w:vAlign w:val="center"/>
          </w:tcPr>
          <w:p w:rsidR="00F20CE7" w:rsidRPr="00F45AAE" w:rsidRDefault="00F20CE7" w:rsidP="00F20CE7">
            <w:pPr>
              <w:jc w:val="center"/>
              <w:rPr>
                <w:color w:val="000000"/>
              </w:rPr>
            </w:pPr>
            <w:r w:rsidRPr="00F45AAE">
              <w:rPr>
                <w:color w:val="000000"/>
              </w:rPr>
              <w:t>0</w:t>
            </w:r>
          </w:p>
        </w:tc>
        <w:tc>
          <w:tcPr>
            <w:tcW w:w="1858" w:type="dxa"/>
            <w:vAlign w:val="center"/>
          </w:tcPr>
          <w:p w:rsidR="00F20CE7" w:rsidRPr="00F45AAE" w:rsidRDefault="00F20CE7" w:rsidP="00F20CE7">
            <w:pPr>
              <w:jc w:val="center"/>
              <w:rPr>
                <w:color w:val="000000"/>
              </w:rPr>
            </w:pPr>
            <w:r w:rsidRPr="00F45AAE">
              <w:rPr>
                <w:color w:val="000000"/>
              </w:rPr>
              <w:t>27</w:t>
            </w:r>
          </w:p>
        </w:tc>
      </w:tr>
      <w:tr w:rsidR="00F20CE7" w:rsidRPr="004B0376" w:rsidTr="00F20CE7">
        <w:tc>
          <w:tcPr>
            <w:tcW w:w="1858" w:type="dxa"/>
            <w:vAlign w:val="center"/>
          </w:tcPr>
          <w:p w:rsidR="00F20CE7" w:rsidRPr="00F45AAE" w:rsidRDefault="00F20CE7" w:rsidP="00F20CE7">
            <w:pPr>
              <w:jc w:val="both"/>
              <w:rPr>
                <w:color w:val="000000"/>
              </w:rPr>
            </w:pPr>
            <w:r w:rsidRPr="00F45AAE">
              <w:rPr>
                <w:color w:val="000000"/>
              </w:rPr>
              <w:t>Ģimenes pabalsti</w:t>
            </w:r>
          </w:p>
        </w:tc>
        <w:tc>
          <w:tcPr>
            <w:tcW w:w="1858" w:type="dxa"/>
            <w:vAlign w:val="center"/>
          </w:tcPr>
          <w:p w:rsidR="00F20CE7" w:rsidRPr="00F45AAE" w:rsidRDefault="00F20CE7" w:rsidP="00F20CE7">
            <w:pPr>
              <w:jc w:val="center"/>
              <w:rPr>
                <w:color w:val="000000"/>
              </w:rPr>
            </w:pPr>
            <w:r w:rsidRPr="00F45AAE">
              <w:rPr>
                <w:color w:val="000000"/>
              </w:rPr>
              <w:t>17</w:t>
            </w:r>
          </w:p>
        </w:tc>
        <w:tc>
          <w:tcPr>
            <w:tcW w:w="1858" w:type="dxa"/>
            <w:vAlign w:val="center"/>
          </w:tcPr>
          <w:p w:rsidR="00F20CE7" w:rsidRPr="00F45AAE" w:rsidRDefault="00F20CE7" w:rsidP="00F20CE7">
            <w:pPr>
              <w:jc w:val="center"/>
              <w:rPr>
                <w:color w:val="000000"/>
              </w:rPr>
            </w:pPr>
            <w:r w:rsidRPr="00F45AAE">
              <w:rPr>
                <w:color w:val="000000"/>
              </w:rPr>
              <w:t>11</w:t>
            </w:r>
          </w:p>
        </w:tc>
        <w:tc>
          <w:tcPr>
            <w:tcW w:w="1858" w:type="dxa"/>
            <w:vAlign w:val="center"/>
          </w:tcPr>
          <w:p w:rsidR="00F20CE7" w:rsidRPr="00F45AAE" w:rsidRDefault="00F20CE7" w:rsidP="00F20CE7">
            <w:pPr>
              <w:jc w:val="center"/>
              <w:rPr>
                <w:color w:val="000000"/>
              </w:rPr>
            </w:pPr>
            <w:r w:rsidRPr="00F45AAE">
              <w:rPr>
                <w:color w:val="000000"/>
              </w:rPr>
              <w:t>10</w:t>
            </w:r>
          </w:p>
        </w:tc>
        <w:tc>
          <w:tcPr>
            <w:tcW w:w="1858" w:type="dxa"/>
            <w:vAlign w:val="center"/>
          </w:tcPr>
          <w:p w:rsidR="00F20CE7" w:rsidRPr="00F45AAE" w:rsidRDefault="00F20CE7" w:rsidP="00F20CE7">
            <w:pPr>
              <w:jc w:val="center"/>
              <w:rPr>
                <w:color w:val="000000"/>
              </w:rPr>
            </w:pPr>
            <w:r w:rsidRPr="00F45AAE">
              <w:rPr>
                <w:color w:val="000000"/>
              </w:rPr>
              <w:t>17</w:t>
            </w:r>
          </w:p>
        </w:tc>
      </w:tr>
      <w:tr w:rsidR="00F20CE7" w:rsidRPr="004B0376" w:rsidTr="00F20CE7">
        <w:tc>
          <w:tcPr>
            <w:tcW w:w="1858" w:type="dxa"/>
            <w:vAlign w:val="center"/>
          </w:tcPr>
          <w:p w:rsidR="00F20CE7" w:rsidRPr="00F45AAE" w:rsidRDefault="00F20CE7" w:rsidP="00F20CE7">
            <w:pPr>
              <w:jc w:val="both"/>
              <w:rPr>
                <w:color w:val="000000"/>
              </w:rPr>
            </w:pPr>
            <w:r w:rsidRPr="00F45AAE">
              <w:rPr>
                <w:color w:val="000000"/>
              </w:rPr>
              <w:t>Horizontālie procesi</w:t>
            </w:r>
          </w:p>
        </w:tc>
        <w:tc>
          <w:tcPr>
            <w:tcW w:w="1858" w:type="dxa"/>
            <w:vAlign w:val="center"/>
          </w:tcPr>
          <w:p w:rsidR="00F20CE7" w:rsidRPr="00F45AAE" w:rsidRDefault="00F20CE7" w:rsidP="00F20CE7">
            <w:pPr>
              <w:jc w:val="center"/>
              <w:rPr>
                <w:color w:val="000000"/>
              </w:rPr>
            </w:pPr>
            <w:r w:rsidRPr="00F45AAE">
              <w:rPr>
                <w:color w:val="000000"/>
              </w:rPr>
              <w:t>20</w:t>
            </w:r>
          </w:p>
        </w:tc>
        <w:tc>
          <w:tcPr>
            <w:tcW w:w="1858" w:type="dxa"/>
            <w:vAlign w:val="center"/>
          </w:tcPr>
          <w:p w:rsidR="00F20CE7" w:rsidRPr="00F45AAE" w:rsidRDefault="00F20CE7" w:rsidP="00F20CE7">
            <w:pPr>
              <w:jc w:val="center"/>
              <w:rPr>
                <w:color w:val="000000"/>
              </w:rPr>
            </w:pPr>
            <w:r w:rsidRPr="00F45AAE">
              <w:rPr>
                <w:color w:val="000000"/>
              </w:rPr>
              <w:t>7</w:t>
            </w:r>
          </w:p>
        </w:tc>
        <w:tc>
          <w:tcPr>
            <w:tcW w:w="1858" w:type="dxa"/>
            <w:vAlign w:val="center"/>
          </w:tcPr>
          <w:p w:rsidR="00F20CE7" w:rsidRPr="00F45AAE" w:rsidRDefault="00F20CE7" w:rsidP="00F20CE7">
            <w:pPr>
              <w:jc w:val="center"/>
              <w:rPr>
                <w:color w:val="000000"/>
              </w:rPr>
            </w:pPr>
            <w:r w:rsidRPr="00F45AAE">
              <w:rPr>
                <w:color w:val="000000"/>
              </w:rPr>
              <w:t>7</w:t>
            </w:r>
          </w:p>
        </w:tc>
        <w:tc>
          <w:tcPr>
            <w:tcW w:w="1858" w:type="dxa"/>
            <w:vAlign w:val="center"/>
          </w:tcPr>
          <w:p w:rsidR="00F20CE7" w:rsidRPr="00F45AAE" w:rsidRDefault="00F20CE7" w:rsidP="00F20CE7">
            <w:pPr>
              <w:jc w:val="center"/>
              <w:rPr>
                <w:color w:val="000000"/>
              </w:rPr>
            </w:pPr>
            <w:r w:rsidRPr="00F45AAE">
              <w:rPr>
                <w:color w:val="000000"/>
              </w:rPr>
              <w:t>20</w:t>
            </w:r>
          </w:p>
        </w:tc>
      </w:tr>
      <w:tr w:rsidR="00F20CE7" w:rsidRPr="004B0376" w:rsidTr="00F20CE7">
        <w:tc>
          <w:tcPr>
            <w:tcW w:w="1858" w:type="dxa"/>
            <w:vAlign w:val="center"/>
          </w:tcPr>
          <w:p w:rsidR="00F20CE7" w:rsidRPr="00F45AAE" w:rsidRDefault="00F20CE7" w:rsidP="00F20CE7">
            <w:pPr>
              <w:jc w:val="both"/>
              <w:rPr>
                <w:color w:val="000000"/>
              </w:rPr>
            </w:pPr>
            <w:r w:rsidRPr="00F45AAE">
              <w:rPr>
                <w:color w:val="000000"/>
              </w:rPr>
              <w:t>Piemērojamā likumdošana</w:t>
            </w:r>
          </w:p>
        </w:tc>
        <w:tc>
          <w:tcPr>
            <w:tcW w:w="1858" w:type="dxa"/>
            <w:vAlign w:val="center"/>
          </w:tcPr>
          <w:p w:rsidR="00F20CE7" w:rsidRPr="00F45AAE" w:rsidRDefault="00F20CE7" w:rsidP="00F20CE7">
            <w:pPr>
              <w:jc w:val="center"/>
              <w:rPr>
                <w:color w:val="000000"/>
              </w:rPr>
            </w:pPr>
            <w:r w:rsidRPr="00F45AAE">
              <w:rPr>
                <w:color w:val="000000"/>
              </w:rPr>
              <w:t>12</w:t>
            </w:r>
          </w:p>
        </w:tc>
        <w:tc>
          <w:tcPr>
            <w:tcW w:w="1858" w:type="dxa"/>
            <w:vAlign w:val="center"/>
          </w:tcPr>
          <w:p w:rsidR="00F20CE7" w:rsidRPr="00F45AAE" w:rsidRDefault="00F20CE7" w:rsidP="00F20CE7">
            <w:pPr>
              <w:jc w:val="center"/>
              <w:rPr>
                <w:color w:val="000000"/>
              </w:rPr>
            </w:pPr>
            <w:r w:rsidRPr="00F45AAE">
              <w:rPr>
                <w:color w:val="000000"/>
              </w:rPr>
              <w:t>1</w:t>
            </w:r>
          </w:p>
        </w:tc>
        <w:tc>
          <w:tcPr>
            <w:tcW w:w="1858" w:type="dxa"/>
            <w:vAlign w:val="center"/>
          </w:tcPr>
          <w:p w:rsidR="00F20CE7" w:rsidRPr="00F45AAE" w:rsidRDefault="00F20CE7" w:rsidP="00F20CE7">
            <w:pPr>
              <w:jc w:val="center"/>
              <w:rPr>
                <w:color w:val="000000"/>
              </w:rPr>
            </w:pPr>
            <w:r w:rsidRPr="00F45AAE">
              <w:rPr>
                <w:color w:val="000000"/>
              </w:rPr>
              <w:t>1</w:t>
            </w:r>
          </w:p>
        </w:tc>
        <w:tc>
          <w:tcPr>
            <w:tcW w:w="1858" w:type="dxa"/>
            <w:vAlign w:val="center"/>
          </w:tcPr>
          <w:p w:rsidR="00F20CE7" w:rsidRPr="00F45AAE" w:rsidRDefault="00F20CE7" w:rsidP="00F20CE7">
            <w:pPr>
              <w:jc w:val="center"/>
              <w:rPr>
                <w:color w:val="000000"/>
              </w:rPr>
            </w:pPr>
            <w:r w:rsidRPr="00F45AAE">
              <w:rPr>
                <w:color w:val="000000"/>
              </w:rPr>
              <w:t>12</w:t>
            </w:r>
          </w:p>
        </w:tc>
      </w:tr>
      <w:tr w:rsidR="00F20CE7" w:rsidRPr="004B0376" w:rsidTr="00F20CE7">
        <w:tc>
          <w:tcPr>
            <w:tcW w:w="1858" w:type="dxa"/>
            <w:vAlign w:val="center"/>
          </w:tcPr>
          <w:p w:rsidR="00F20CE7" w:rsidRPr="00F45AAE" w:rsidRDefault="00F20CE7" w:rsidP="00F20CE7">
            <w:pPr>
              <w:jc w:val="both"/>
              <w:rPr>
                <w:color w:val="000000"/>
              </w:rPr>
            </w:pPr>
            <w:r w:rsidRPr="00F45AAE">
              <w:rPr>
                <w:color w:val="000000"/>
              </w:rPr>
              <w:t>Dažādi</w:t>
            </w:r>
          </w:p>
        </w:tc>
        <w:tc>
          <w:tcPr>
            <w:tcW w:w="1858" w:type="dxa"/>
            <w:vAlign w:val="center"/>
          </w:tcPr>
          <w:p w:rsidR="00F20CE7" w:rsidRPr="00F45AAE" w:rsidRDefault="00F20CE7" w:rsidP="00F20CE7">
            <w:pPr>
              <w:jc w:val="center"/>
              <w:rPr>
                <w:color w:val="000000"/>
              </w:rPr>
            </w:pPr>
            <w:r w:rsidRPr="00F45AAE">
              <w:rPr>
                <w:color w:val="000000"/>
              </w:rPr>
              <w:t>6</w:t>
            </w:r>
          </w:p>
        </w:tc>
        <w:tc>
          <w:tcPr>
            <w:tcW w:w="1858" w:type="dxa"/>
            <w:vAlign w:val="center"/>
          </w:tcPr>
          <w:p w:rsidR="00F20CE7" w:rsidRPr="00F45AAE" w:rsidRDefault="00F20CE7" w:rsidP="00F20CE7">
            <w:pPr>
              <w:jc w:val="center"/>
              <w:rPr>
                <w:color w:val="000000"/>
              </w:rPr>
            </w:pPr>
            <w:r w:rsidRPr="00F45AAE">
              <w:rPr>
                <w:color w:val="000000"/>
              </w:rPr>
              <w:t>2</w:t>
            </w:r>
          </w:p>
        </w:tc>
        <w:tc>
          <w:tcPr>
            <w:tcW w:w="1858" w:type="dxa"/>
            <w:vAlign w:val="center"/>
          </w:tcPr>
          <w:p w:rsidR="00F20CE7" w:rsidRPr="00F45AAE" w:rsidRDefault="00F20CE7" w:rsidP="00F20CE7">
            <w:pPr>
              <w:jc w:val="center"/>
              <w:rPr>
                <w:color w:val="000000"/>
              </w:rPr>
            </w:pPr>
            <w:r w:rsidRPr="00F45AAE">
              <w:rPr>
                <w:color w:val="000000"/>
              </w:rPr>
              <w:t>2</w:t>
            </w:r>
          </w:p>
        </w:tc>
        <w:tc>
          <w:tcPr>
            <w:tcW w:w="1858" w:type="dxa"/>
            <w:vAlign w:val="center"/>
          </w:tcPr>
          <w:p w:rsidR="00F20CE7" w:rsidRPr="00F45AAE" w:rsidRDefault="00F20CE7" w:rsidP="00F20CE7">
            <w:pPr>
              <w:jc w:val="center"/>
              <w:rPr>
                <w:color w:val="000000"/>
              </w:rPr>
            </w:pPr>
            <w:r w:rsidRPr="00F45AAE">
              <w:rPr>
                <w:color w:val="000000"/>
              </w:rPr>
              <w:t>6</w:t>
            </w:r>
          </w:p>
        </w:tc>
      </w:tr>
      <w:tr w:rsidR="00F20CE7" w:rsidRPr="004B0376" w:rsidTr="00F20CE7">
        <w:tc>
          <w:tcPr>
            <w:tcW w:w="1858" w:type="dxa"/>
            <w:vAlign w:val="center"/>
          </w:tcPr>
          <w:p w:rsidR="00F20CE7" w:rsidRPr="00F45AAE" w:rsidRDefault="00F20CE7" w:rsidP="00F20CE7">
            <w:pPr>
              <w:jc w:val="both"/>
              <w:rPr>
                <w:color w:val="000000"/>
              </w:rPr>
            </w:pPr>
            <w:r w:rsidRPr="00F45AAE">
              <w:rPr>
                <w:color w:val="000000"/>
              </w:rPr>
              <w:t>Pensijas</w:t>
            </w:r>
          </w:p>
        </w:tc>
        <w:tc>
          <w:tcPr>
            <w:tcW w:w="1858" w:type="dxa"/>
            <w:vAlign w:val="center"/>
          </w:tcPr>
          <w:p w:rsidR="00F20CE7" w:rsidRPr="00F45AAE" w:rsidRDefault="00F20CE7" w:rsidP="00F20CE7">
            <w:pPr>
              <w:jc w:val="center"/>
              <w:rPr>
                <w:color w:val="000000"/>
              </w:rPr>
            </w:pPr>
            <w:r w:rsidRPr="00F45AAE">
              <w:rPr>
                <w:color w:val="000000"/>
              </w:rPr>
              <w:t>49</w:t>
            </w:r>
          </w:p>
        </w:tc>
        <w:tc>
          <w:tcPr>
            <w:tcW w:w="1858" w:type="dxa"/>
            <w:vAlign w:val="center"/>
          </w:tcPr>
          <w:p w:rsidR="00F20CE7" w:rsidRPr="00F45AAE" w:rsidRDefault="00F20CE7" w:rsidP="00F20CE7">
            <w:pPr>
              <w:jc w:val="center"/>
              <w:rPr>
                <w:color w:val="000000"/>
              </w:rPr>
            </w:pPr>
            <w:r w:rsidRPr="00F45AAE">
              <w:rPr>
                <w:color w:val="000000"/>
              </w:rPr>
              <w:t>17</w:t>
            </w:r>
          </w:p>
        </w:tc>
        <w:tc>
          <w:tcPr>
            <w:tcW w:w="1858" w:type="dxa"/>
            <w:vAlign w:val="center"/>
          </w:tcPr>
          <w:p w:rsidR="00F20CE7" w:rsidRPr="00F45AAE" w:rsidRDefault="00F20CE7" w:rsidP="00F20CE7">
            <w:pPr>
              <w:jc w:val="center"/>
              <w:rPr>
                <w:color w:val="000000"/>
              </w:rPr>
            </w:pPr>
            <w:r w:rsidRPr="00F45AAE">
              <w:rPr>
                <w:color w:val="000000"/>
              </w:rPr>
              <w:t>45</w:t>
            </w:r>
          </w:p>
        </w:tc>
        <w:tc>
          <w:tcPr>
            <w:tcW w:w="1858" w:type="dxa"/>
            <w:vAlign w:val="center"/>
          </w:tcPr>
          <w:p w:rsidR="00F20CE7" w:rsidRPr="00F45AAE" w:rsidRDefault="00F20CE7" w:rsidP="00F20CE7">
            <w:pPr>
              <w:jc w:val="center"/>
              <w:rPr>
                <w:color w:val="000000"/>
              </w:rPr>
            </w:pPr>
            <w:r w:rsidRPr="00F45AAE">
              <w:rPr>
                <w:color w:val="000000"/>
              </w:rPr>
              <w:t>49</w:t>
            </w:r>
          </w:p>
        </w:tc>
      </w:tr>
      <w:tr w:rsidR="00F20CE7" w:rsidRPr="004B0376" w:rsidTr="00F20CE7">
        <w:tc>
          <w:tcPr>
            <w:tcW w:w="1858" w:type="dxa"/>
            <w:vAlign w:val="center"/>
          </w:tcPr>
          <w:p w:rsidR="00F20CE7" w:rsidRPr="00F45AAE" w:rsidRDefault="00F20CE7" w:rsidP="00F20CE7">
            <w:pPr>
              <w:jc w:val="both"/>
              <w:rPr>
                <w:color w:val="000000"/>
              </w:rPr>
            </w:pPr>
            <w:r w:rsidRPr="00F45AAE">
              <w:rPr>
                <w:color w:val="000000"/>
              </w:rPr>
              <w:t>Atgūšana</w:t>
            </w:r>
          </w:p>
        </w:tc>
        <w:tc>
          <w:tcPr>
            <w:tcW w:w="1858" w:type="dxa"/>
            <w:vAlign w:val="center"/>
          </w:tcPr>
          <w:p w:rsidR="00F20CE7" w:rsidRPr="00F45AAE" w:rsidRDefault="00F20CE7" w:rsidP="00F20CE7">
            <w:pPr>
              <w:jc w:val="center"/>
              <w:rPr>
                <w:color w:val="000000"/>
              </w:rPr>
            </w:pPr>
            <w:r w:rsidRPr="00F45AAE">
              <w:rPr>
                <w:color w:val="000000"/>
              </w:rPr>
              <w:t>23</w:t>
            </w:r>
          </w:p>
        </w:tc>
        <w:tc>
          <w:tcPr>
            <w:tcW w:w="1858" w:type="dxa"/>
            <w:vAlign w:val="center"/>
          </w:tcPr>
          <w:p w:rsidR="00F20CE7" w:rsidRPr="00F45AAE" w:rsidRDefault="00F20CE7" w:rsidP="00F20CE7">
            <w:pPr>
              <w:jc w:val="center"/>
              <w:rPr>
                <w:color w:val="000000"/>
              </w:rPr>
            </w:pPr>
            <w:r w:rsidRPr="00F45AAE">
              <w:rPr>
                <w:color w:val="000000"/>
              </w:rPr>
              <w:t>5</w:t>
            </w:r>
          </w:p>
        </w:tc>
        <w:tc>
          <w:tcPr>
            <w:tcW w:w="1858" w:type="dxa"/>
            <w:vAlign w:val="center"/>
          </w:tcPr>
          <w:p w:rsidR="00F20CE7" w:rsidRPr="00F45AAE" w:rsidRDefault="00F20CE7" w:rsidP="00F20CE7">
            <w:pPr>
              <w:jc w:val="center"/>
              <w:rPr>
                <w:color w:val="000000"/>
              </w:rPr>
            </w:pPr>
            <w:r w:rsidRPr="00F45AAE">
              <w:rPr>
                <w:color w:val="000000"/>
              </w:rPr>
              <w:t>8</w:t>
            </w:r>
          </w:p>
        </w:tc>
        <w:tc>
          <w:tcPr>
            <w:tcW w:w="1858" w:type="dxa"/>
            <w:vAlign w:val="center"/>
          </w:tcPr>
          <w:p w:rsidR="00F20CE7" w:rsidRPr="00F45AAE" w:rsidRDefault="00F20CE7" w:rsidP="00F20CE7">
            <w:pPr>
              <w:jc w:val="center"/>
              <w:rPr>
                <w:color w:val="000000"/>
              </w:rPr>
            </w:pPr>
            <w:r w:rsidRPr="00F45AAE">
              <w:rPr>
                <w:color w:val="000000"/>
              </w:rPr>
              <w:t>23</w:t>
            </w:r>
          </w:p>
        </w:tc>
      </w:tr>
      <w:tr w:rsidR="00F20CE7" w:rsidRPr="004B0376" w:rsidTr="00F20CE7">
        <w:tc>
          <w:tcPr>
            <w:tcW w:w="1858" w:type="dxa"/>
            <w:vAlign w:val="center"/>
          </w:tcPr>
          <w:p w:rsidR="00F20CE7" w:rsidRPr="00F45AAE" w:rsidRDefault="00F20CE7" w:rsidP="00F20CE7">
            <w:pPr>
              <w:jc w:val="both"/>
              <w:rPr>
                <w:color w:val="000000"/>
              </w:rPr>
            </w:pPr>
            <w:r w:rsidRPr="00F45AAE">
              <w:rPr>
                <w:color w:val="000000"/>
              </w:rPr>
              <w:t>Slimības</w:t>
            </w:r>
          </w:p>
        </w:tc>
        <w:tc>
          <w:tcPr>
            <w:tcW w:w="1858" w:type="dxa"/>
            <w:vAlign w:val="center"/>
          </w:tcPr>
          <w:p w:rsidR="00F20CE7" w:rsidRPr="00F45AAE" w:rsidRDefault="00F20CE7" w:rsidP="00F20CE7">
            <w:pPr>
              <w:jc w:val="center"/>
              <w:rPr>
                <w:color w:val="000000"/>
              </w:rPr>
            </w:pPr>
            <w:r w:rsidRPr="00F45AAE">
              <w:rPr>
                <w:color w:val="000000"/>
              </w:rPr>
              <w:t>10</w:t>
            </w:r>
          </w:p>
        </w:tc>
        <w:tc>
          <w:tcPr>
            <w:tcW w:w="1858" w:type="dxa"/>
            <w:vAlign w:val="center"/>
          </w:tcPr>
          <w:p w:rsidR="00F20CE7" w:rsidRPr="00F45AAE" w:rsidRDefault="00F20CE7" w:rsidP="00F20CE7">
            <w:pPr>
              <w:jc w:val="center"/>
              <w:rPr>
                <w:color w:val="000000"/>
              </w:rPr>
            </w:pPr>
            <w:r w:rsidRPr="00F45AAE">
              <w:rPr>
                <w:color w:val="000000"/>
              </w:rPr>
              <w:t>1</w:t>
            </w:r>
          </w:p>
        </w:tc>
        <w:tc>
          <w:tcPr>
            <w:tcW w:w="1858" w:type="dxa"/>
            <w:vAlign w:val="center"/>
          </w:tcPr>
          <w:p w:rsidR="00F20CE7" w:rsidRPr="00F45AAE" w:rsidRDefault="00F20CE7" w:rsidP="00F20CE7">
            <w:pPr>
              <w:jc w:val="center"/>
              <w:rPr>
                <w:color w:val="000000"/>
              </w:rPr>
            </w:pPr>
            <w:r w:rsidRPr="00F45AAE">
              <w:rPr>
                <w:color w:val="000000"/>
              </w:rPr>
              <w:t>2</w:t>
            </w:r>
          </w:p>
        </w:tc>
        <w:tc>
          <w:tcPr>
            <w:tcW w:w="1858" w:type="dxa"/>
            <w:vAlign w:val="center"/>
          </w:tcPr>
          <w:p w:rsidR="00F20CE7" w:rsidRPr="00F45AAE" w:rsidRDefault="00F20CE7" w:rsidP="00F20CE7">
            <w:pPr>
              <w:jc w:val="center"/>
              <w:rPr>
                <w:color w:val="000000"/>
              </w:rPr>
            </w:pPr>
            <w:r w:rsidRPr="00F45AAE">
              <w:rPr>
                <w:color w:val="000000"/>
              </w:rPr>
              <w:t>10</w:t>
            </w:r>
          </w:p>
        </w:tc>
      </w:tr>
      <w:tr w:rsidR="00F20CE7" w:rsidRPr="004B0376" w:rsidTr="00F20CE7">
        <w:tc>
          <w:tcPr>
            <w:tcW w:w="1858" w:type="dxa"/>
            <w:vAlign w:val="center"/>
          </w:tcPr>
          <w:p w:rsidR="00F20CE7" w:rsidRPr="00F45AAE" w:rsidRDefault="00F20CE7" w:rsidP="00F20CE7">
            <w:pPr>
              <w:jc w:val="both"/>
              <w:rPr>
                <w:color w:val="000000"/>
              </w:rPr>
            </w:pPr>
            <w:r w:rsidRPr="00F45AAE">
              <w:rPr>
                <w:color w:val="000000"/>
              </w:rPr>
              <w:t>Bezdarbs</w:t>
            </w:r>
          </w:p>
        </w:tc>
        <w:tc>
          <w:tcPr>
            <w:tcW w:w="1858" w:type="dxa"/>
            <w:vAlign w:val="center"/>
          </w:tcPr>
          <w:p w:rsidR="00F20CE7" w:rsidRPr="00F45AAE" w:rsidRDefault="00F20CE7" w:rsidP="00F20CE7">
            <w:pPr>
              <w:jc w:val="center"/>
              <w:rPr>
                <w:color w:val="000000"/>
              </w:rPr>
            </w:pPr>
            <w:r w:rsidRPr="00F45AAE">
              <w:rPr>
                <w:color w:val="000000"/>
              </w:rPr>
              <w:t>29</w:t>
            </w:r>
          </w:p>
        </w:tc>
        <w:tc>
          <w:tcPr>
            <w:tcW w:w="1858" w:type="dxa"/>
            <w:vAlign w:val="center"/>
          </w:tcPr>
          <w:p w:rsidR="00F20CE7" w:rsidRPr="00F45AAE" w:rsidRDefault="00F20CE7" w:rsidP="00F20CE7">
            <w:pPr>
              <w:jc w:val="center"/>
              <w:rPr>
                <w:color w:val="000000"/>
              </w:rPr>
            </w:pPr>
            <w:r w:rsidRPr="00F45AAE">
              <w:rPr>
                <w:color w:val="000000"/>
              </w:rPr>
              <w:t>12</w:t>
            </w:r>
          </w:p>
        </w:tc>
        <w:tc>
          <w:tcPr>
            <w:tcW w:w="1858" w:type="dxa"/>
            <w:vAlign w:val="center"/>
          </w:tcPr>
          <w:p w:rsidR="00F20CE7" w:rsidRPr="00F45AAE" w:rsidRDefault="00F20CE7" w:rsidP="00F20CE7">
            <w:pPr>
              <w:jc w:val="center"/>
              <w:rPr>
                <w:color w:val="000000"/>
              </w:rPr>
            </w:pPr>
            <w:r w:rsidRPr="00F45AAE">
              <w:rPr>
                <w:color w:val="000000"/>
              </w:rPr>
              <w:t>18</w:t>
            </w:r>
          </w:p>
        </w:tc>
        <w:tc>
          <w:tcPr>
            <w:tcW w:w="1858" w:type="dxa"/>
            <w:vAlign w:val="center"/>
          </w:tcPr>
          <w:p w:rsidR="00F20CE7" w:rsidRPr="00F45AAE" w:rsidRDefault="00F20CE7" w:rsidP="00F20CE7">
            <w:pPr>
              <w:jc w:val="center"/>
              <w:rPr>
                <w:color w:val="000000"/>
              </w:rPr>
            </w:pPr>
            <w:r w:rsidRPr="00F45AAE">
              <w:rPr>
                <w:color w:val="000000"/>
              </w:rPr>
              <w:t>29</w:t>
            </w:r>
          </w:p>
        </w:tc>
      </w:tr>
      <w:tr w:rsidR="00F20CE7" w:rsidRPr="004B0376" w:rsidTr="00F20CE7">
        <w:tc>
          <w:tcPr>
            <w:tcW w:w="1858" w:type="dxa"/>
            <w:vAlign w:val="center"/>
          </w:tcPr>
          <w:p w:rsidR="00F20CE7" w:rsidRPr="00F45AAE" w:rsidRDefault="00F20CE7" w:rsidP="00F20CE7">
            <w:pPr>
              <w:jc w:val="both"/>
              <w:rPr>
                <w:color w:val="000000"/>
              </w:rPr>
            </w:pPr>
            <w:r w:rsidRPr="00F45AAE">
              <w:rPr>
                <w:color w:val="000000"/>
              </w:rPr>
              <w:t xml:space="preserve">Horizontālie </w:t>
            </w:r>
            <w:proofErr w:type="spellStart"/>
            <w:r w:rsidRPr="00F45AAE">
              <w:rPr>
                <w:color w:val="000000"/>
              </w:rPr>
              <w:t>apakšprocesi</w:t>
            </w:r>
            <w:proofErr w:type="spellEnd"/>
          </w:p>
        </w:tc>
        <w:tc>
          <w:tcPr>
            <w:tcW w:w="1858" w:type="dxa"/>
            <w:vAlign w:val="center"/>
          </w:tcPr>
          <w:p w:rsidR="00F20CE7" w:rsidRPr="00F45AAE" w:rsidRDefault="00F20CE7" w:rsidP="00F20CE7">
            <w:pPr>
              <w:jc w:val="center"/>
              <w:rPr>
                <w:color w:val="000000"/>
              </w:rPr>
            </w:pPr>
            <w:r w:rsidRPr="00F45AAE">
              <w:rPr>
                <w:color w:val="000000"/>
              </w:rPr>
              <w:t>0</w:t>
            </w:r>
          </w:p>
        </w:tc>
        <w:tc>
          <w:tcPr>
            <w:tcW w:w="1858" w:type="dxa"/>
            <w:vAlign w:val="center"/>
          </w:tcPr>
          <w:p w:rsidR="00F20CE7" w:rsidRPr="00F45AAE" w:rsidRDefault="00F20CE7" w:rsidP="00F20CE7">
            <w:pPr>
              <w:jc w:val="center"/>
              <w:rPr>
                <w:color w:val="000000"/>
              </w:rPr>
            </w:pPr>
            <w:r w:rsidRPr="00F45AAE">
              <w:rPr>
                <w:color w:val="000000"/>
              </w:rPr>
              <w:t>0</w:t>
            </w:r>
          </w:p>
        </w:tc>
        <w:tc>
          <w:tcPr>
            <w:tcW w:w="1858" w:type="dxa"/>
            <w:vAlign w:val="center"/>
          </w:tcPr>
          <w:p w:rsidR="00F20CE7" w:rsidRPr="00F45AAE" w:rsidRDefault="00F20CE7" w:rsidP="00F20CE7">
            <w:pPr>
              <w:jc w:val="center"/>
              <w:rPr>
                <w:color w:val="000000"/>
              </w:rPr>
            </w:pPr>
            <w:r w:rsidRPr="00F45AAE">
              <w:rPr>
                <w:color w:val="000000"/>
              </w:rPr>
              <w:t>0</w:t>
            </w:r>
          </w:p>
        </w:tc>
        <w:tc>
          <w:tcPr>
            <w:tcW w:w="1858" w:type="dxa"/>
            <w:vAlign w:val="center"/>
          </w:tcPr>
          <w:p w:rsidR="00F20CE7" w:rsidRPr="00F45AAE" w:rsidRDefault="00F20CE7" w:rsidP="00F20CE7">
            <w:pPr>
              <w:jc w:val="center"/>
              <w:rPr>
                <w:color w:val="000000"/>
              </w:rPr>
            </w:pPr>
            <w:r w:rsidRPr="00F45AAE">
              <w:rPr>
                <w:color w:val="000000"/>
              </w:rPr>
              <w:t>0</w:t>
            </w:r>
          </w:p>
        </w:tc>
      </w:tr>
      <w:tr w:rsidR="00F20CE7" w:rsidRPr="004B0376" w:rsidTr="00F20CE7">
        <w:tc>
          <w:tcPr>
            <w:tcW w:w="1858" w:type="dxa"/>
            <w:vAlign w:val="center"/>
          </w:tcPr>
          <w:p w:rsidR="00F20CE7" w:rsidRPr="00F45AAE" w:rsidRDefault="00F20CE7" w:rsidP="00F20CE7">
            <w:pPr>
              <w:jc w:val="both"/>
              <w:rPr>
                <w:color w:val="000000"/>
              </w:rPr>
            </w:pPr>
            <w:r w:rsidRPr="00F45AAE">
              <w:rPr>
                <w:color w:val="000000"/>
              </w:rPr>
              <w:t xml:space="preserve">Administratīvie </w:t>
            </w:r>
            <w:proofErr w:type="spellStart"/>
            <w:r w:rsidRPr="00F45AAE">
              <w:rPr>
                <w:color w:val="000000"/>
              </w:rPr>
              <w:t>apakšprocesi</w:t>
            </w:r>
            <w:proofErr w:type="spellEnd"/>
          </w:p>
        </w:tc>
        <w:tc>
          <w:tcPr>
            <w:tcW w:w="1858" w:type="dxa"/>
            <w:vAlign w:val="center"/>
          </w:tcPr>
          <w:p w:rsidR="00F20CE7" w:rsidRPr="00F45AAE" w:rsidRDefault="00F20CE7" w:rsidP="00F20CE7">
            <w:pPr>
              <w:jc w:val="center"/>
              <w:rPr>
                <w:color w:val="000000"/>
              </w:rPr>
            </w:pPr>
            <w:r w:rsidRPr="00F45AAE">
              <w:rPr>
                <w:color w:val="000000"/>
              </w:rPr>
              <w:t>15</w:t>
            </w:r>
          </w:p>
        </w:tc>
        <w:tc>
          <w:tcPr>
            <w:tcW w:w="1858" w:type="dxa"/>
            <w:vAlign w:val="center"/>
          </w:tcPr>
          <w:p w:rsidR="00F20CE7" w:rsidRPr="00F45AAE" w:rsidRDefault="00F20CE7" w:rsidP="00F20CE7">
            <w:pPr>
              <w:jc w:val="center"/>
              <w:rPr>
                <w:color w:val="000000"/>
              </w:rPr>
            </w:pPr>
            <w:r w:rsidRPr="00F45AAE">
              <w:rPr>
                <w:color w:val="000000"/>
              </w:rPr>
              <w:t>2</w:t>
            </w:r>
          </w:p>
        </w:tc>
        <w:tc>
          <w:tcPr>
            <w:tcW w:w="1858" w:type="dxa"/>
            <w:vAlign w:val="center"/>
          </w:tcPr>
          <w:p w:rsidR="00F20CE7" w:rsidRPr="00F45AAE" w:rsidRDefault="00F20CE7" w:rsidP="00F20CE7">
            <w:pPr>
              <w:jc w:val="center"/>
              <w:rPr>
                <w:color w:val="000000"/>
              </w:rPr>
            </w:pPr>
            <w:r w:rsidRPr="00F45AAE">
              <w:rPr>
                <w:color w:val="000000"/>
              </w:rPr>
              <w:t>0</w:t>
            </w:r>
          </w:p>
        </w:tc>
        <w:tc>
          <w:tcPr>
            <w:tcW w:w="1858" w:type="dxa"/>
            <w:vAlign w:val="center"/>
          </w:tcPr>
          <w:p w:rsidR="00F20CE7" w:rsidRPr="00F45AAE" w:rsidRDefault="00F20CE7" w:rsidP="00F20CE7">
            <w:pPr>
              <w:jc w:val="center"/>
              <w:rPr>
                <w:color w:val="000000"/>
              </w:rPr>
            </w:pPr>
            <w:r w:rsidRPr="00F45AAE">
              <w:rPr>
                <w:color w:val="000000"/>
              </w:rPr>
              <w:t>15</w:t>
            </w:r>
          </w:p>
        </w:tc>
      </w:tr>
      <w:tr w:rsidR="00F20CE7" w:rsidRPr="004B0376" w:rsidTr="00F20CE7">
        <w:tc>
          <w:tcPr>
            <w:tcW w:w="1858" w:type="dxa"/>
          </w:tcPr>
          <w:p w:rsidR="00F20CE7" w:rsidRPr="00F45AAE" w:rsidRDefault="00F20CE7" w:rsidP="00F20CE7">
            <w:pPr>
              <w:rPr>
                <w:color w:val="000000"/>
              </w:rPr>
            </w:pPr>
          </w:p>
        </w:tc>
        <w:tc>
          <w:tcPr>
            <w:tcW w:w="1858" w:type="dxa"/>
          </w:tcPr>
          <w:p w:rsidR="00F20CE7" w:rsidRPr="00F45AAE" w:rsidRDefault="00F20CE7" w:rsidP="00F20CE7">
            <w:pPr>
              <w:jc w:val="center"/>
              <w:rPr>
                <w:color w:val="000000"/>
              </w:rPr>
            </w:pPr>
            <w:r w:rsidRPr="00F45AAE">
              <w:rPr>
                <w:color w:val="000000"/>
              </w:rPr>
              <w:t>208</w:t>
            </w:r>
          </w:p>
        </w:tc>
        <w:tc>
          <w:tcPr>
            <w:tcW w:w="1858" w:type="dxa"/>
          </w:tcPr>
          <w:p w:rsidR="00F20CE7" w:rsidRPr="00F45AAE" w:rsidRDefault="00F20CE7" w:rsidP="00F20CE7">
            <w:pPr>
              <w:jc w:val="center"/>
              <w:rPr>
                <w:color w:val="000000"/>
              </w:rPr>
            </w:pPr>
            <w:r w:rsidRPr="00F45AAE">
              <w:rPr>
                <w:color w:val="000000"/>
              </w:rPr>
              <w:t>58</w:t>
            </w:r>
          </w:p>
        </w:tc>
        <w:tc>
          <w:tcPr>
            <w:tcW w:w="1858" w:type="dxa"/>
          </w:tcPr>
          <w:p w:rsidR="00F20CE7" w:rsidRPr="00F45AAE" w:rsidRDefault="00F20CE7" w:rsidP="00F20CE7">
            <w:pPr>
              <w:jc w:val="center"/>
              <w:rPr>
                <w:color w:val="000000"/>
              </w:rPr>
            </w:pPr>
            <w:r w:rsidRPr="00F45AAE">
              <w:rPr>
                <w:color w:val="000000"/>
              </w:rPr>
              <w:t>93</w:t>
            </w:r>
          </w:p>
        </w:tc>
        <w:tc>
          <w:tcPr>
            <w:tcW w:w="1858" w:type="dxa"/>
          </w:tcPr>
          <w:p w:rsidR="00F20CE7" w:rsidRPr="00F45AAE" w:rsidRDefault="00F20CE7" w:rsidP="00F20CE7">
            <w:pPr>
              <w:jc w:val="center"/>
              <w:rPr>
                <w:color w:val="000000"/>
              </w:rPr>
            </w:pPr>
            <w:r w:rsidRPr="00F45AAE">
              <w:rPr>
                <w:color w:val="000000"/>
              </w:rPr>
              <w:t>208</w:t>
            </w:r>
          </w:p>
        </w:tc>
      </w:tr>
    </w:tbl>
    <w:p w:rsidR="00F20CE7" w:rsidRPr="00F20CE7" w:rsidRDefault="00F20CE7" w:rsidP="00F20CE7">
      <w:pPr>
        <w:autoSpaceDE w:val="0"/>
        <w:autoSpaceDN w:val="0"/>
        <w:adjustRightInd w:val="0"/>
        <w:spacing w:before="120"/>
        <w:ind w:left="284"/>
        <w:jc w:val="both"/>
      </w:pPr>
      <w:r w:rsidRPr="00F20CE7">
        <w:t>2.1.10. Ņemot vērā, ka Izpildītāja darba uzdevumā ietilpst detalizēto biznesa prasību izstrāde, kura ietvers arī visu SED satura analīzi, tās gaitā var tiks identificēti jauni SED, kuri jāapstrādā vai jāsagatavo automatizēti.</w:t>
      </w:r>
    </w:p>
    <w:p w:rsidR="00F20CE7" w:rsidRPr="00F20CE7" w:rsidRDefault="00F20CE7" w:rsidP="00F20CE7">
      <w:pPr>
        <w:autoSpaceDE w:val="0"/>
        <w:autoSpaceDN w:val="0"/>
        <w:adjustRightInd w:val="0"/>
        <w:spacing w:before="240"/>
        <w:jc w:val="both"/>
      </w:pPr>
      <w:r w:rsidRPr="00F20CE7">
        <w:t>2.2. Informācijas arhitektūra</w:t>
      </w:r>
    </w:p>
    <w:p w:rsidR="00F20CE7" w:rsidRPr="00F20CE7" w:rsidRDefault="00F20CE7" w:rsidP="00F20CE7">
      <w:pPr>
        <w:spacing w:before="240"/>
        <w:ind w:left="284"/>
        <w:jc w:val="both"/>
      </w:pPr>
      <w:r w:rsidRPr="00F20CE7">
        <w:t xml:space="preserve">2.2.1. Informācijas arhitektūra parāda sociālās nodrošināšanas datu sniegšanai nepieciešamos informācijas resursus </w:t>
      </w:r>
      <w:proofErr w:type="spellStart"/>
      <w:r w:rsidRPr="00F20CE7">
        <w:t>LatEESSI</w:t>
      </w:r>
      <w:proofErr w:type="spellEnd"/>
      <w:r w:rsidRPr="00F20CE7">
        <w:t xml:space="preserve"> sistēmā 5.attēlā. </w:t>
      </w:r>
    </w:p>
    <w:p w:rsidR="00F20CE7" w:rsidRPr="00F20CE7" w:rsidRDefault="00F20CE7" w:rsidP="00F20CE7">
      <w:pPr>
        <w:spacing w:before="120"/>
        <w:ind w:firstLine="540"/>
        <w:jc w:val="both"/>
      </w:pPr>
    </w:p>
    <w:p w:rsidR="00F20CE7" w:rsidRDefault="00F20CE7" w:rsidP="00F20CE7">
      <w:pPr>
        <w:spacing w:before="120"/>
        <w:jc w:val="both"/>
      </w:pPr>
      <w:r>
        <w:rPr>
          <w:noProof/>
          <w:lang w:eastAsia="lv-LV"/>
        </w:rPr>
        <w:lastRenderedPageBreak/>
        <w:drawing>
          <wp:inline distT="0" distB="0" distL="0" distR="0" wp14:anchorId="79E3242D" wp14:editId="19EFCBA9">
            <wp:extent cx="5756910" cy="3267710"/>
            <wp:effectExtent l="0" t="0" r="0" b="889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3267710"/>
                    </a:xfrm>
                    <a:prstGeom prst="rect">
                      <a:avLst/>
                    </a:prstGeom>
                    <a:noFill/>
                    <a:ln>
                      <a:noFill/>
                    </a:ln>
                  </pic:spPr>
                </pic:pic>
              </a:graphicData>
            </a:graphic>
          </wp:inline>
        </w:drawing>
      </w:r>
    </w:p>
    <w:p w:rsidR="00F20CE7" w:rsidRPr="00EC1644" w:rsidRDefault="00F20CE7" w:rsidP="00F20CE7">
      <w:pPr>
        <w:pStyle w:val="Caption"/>
        <w:spacing w:before="120"/>
        <w:rPr>
          <w:lang w:val="lv-LV"/>
        </w:rPr>
      </w:pPr>
      <w:r w:rsidRPr="00EC1644">
        <w:rPr>
          <w:lang w:val="lv-LV"/>
        </w:rPr>
        <w:t xml:space="preserve">Attēls </w:t>
      </w:r>
      <w:r>
        <w:rPr>
          <w:lang w:val="lv-LV"/>
        </w:rPr>
        <w:t>Nr.</w:t>
      </w:r>
      <w:r w:rsidRPr="00ED0754">
        <w:rPr>
          <w:lang w:val="lv-LV"/>
        </w:rPr>
        <w:fldChar w:fldCharType="begin"/>
      </w:r>
      <w:r w:rsidRPr="00EC1644">
        <w:rPr>
          <w:lang w:val="lv-LV"/>
        </w:rPr>
        <w:instrText xml:space="preserve"> SEQ Attēls </w:instrText>
      </w:r>
      <w:r>
        <w:rPr>
          <w:lang w:val="lv-LV"/>
        </w:rPr>
        <w:instrText>\</w:instrText>
      </w:r>
      <w:r w:rsidRPr="00EC1644">
        <w:rPr>
          <w:lang w:val="lv-LV"/>
        </w:rPr>
        <w:instrText xml:space="preserve">* ARABIC </w:instrText>
      </w:r>
      <w:r w:rsidRPr="00ED0754">
        <w:rPr>
          <w:lang w:val="lv-LV"/>
        </w:rPr>
        <w:fldChar w:fldCharType="separate"/>
      </w:r>
      <w:r w:rsidR="009D4119">
        <w:rPr>
          <w:noProof/>
          <w:lang w:val="lv-LV"/>
        </w:rPr>
        <w:t>5</w:t>
      </w:r>
      <w:r w:rsidRPr="00ED0754">
        <w:rPr>
          <w:lang w:val="lv-LV"/>
        </w:rPr>
        <w:fldChar w:fldCharType="end"/>
      </w:r>
      <w:r w:rsidRPr="00EC1644">
        <w:rPr>
          <w:lang w:val="lv-LV"/>
        </w:rPr>
        <w:t xml:space="preserve"> Starptautiskās sociālās drošības informācijas aprites shēma Latvijas ietvaros</w:t>
      </w:r>
    </w:p>
    <w:p w:rsidR="00F20CE7" w:rsidRPr="000505A9" w:rsidRDefault="00F20CE7" w:rsidP="00F20CE7">
      <w:pPr>
        <w:spacing w:before="120"/>
        <w:jc w:val="both"/>
      </w:pPr>
    </w:p>
    <w:p w:rsidR="00F20CE7" w:rsidRPr="00F20CE7" w:rsidRDefault="00F20CE7" w:rsidP="00F20CE7">
      <w:pPr>
        <w:ind w:firstLine="284"/>
        <w:jc w:val="both"/>
      </w:pPr>
      <w:r w:rsidRPr="00F20CE7">
        <w:t xml:space="preserve">2.2.2. </w:t>
      </w:r>
      <w:proofErr w:type="spellStart"/>
      <w:r w:rsidRPr="00F20CE7">
        <w:t>LatEESSI</w:t>
      </w:r>
      <w:proofErr w:type="spellEnd"/>
      <w:r w:rsidRPr="00F20CE7">
        <w:t xml:space="preserve"> sistēma nodrošinās informācijas saņemšanu no citu dalībvalstu kompetentajām institūcijām. Latvijas piekļuves punktā informācija tiks sašķirota atbilstoši piederībai starp Latvijas kompetentajām institūcijām - VSAA un NVD. </w:t>
      </w:r>
    </w:p>
    <w:p w:rsidR="00F20CE7" w:rsidRPr="00F20CE7" w:rsidRDefault="00F20CE7" w:rsidP="00F20CE7">
      <w:pPr>
        <w:ind w:firstLine="284"/>
        <w:jc w:val="both"/>
      </w:pPr>
      <w:r w:rsidRPr="00F20CE7">
        <w:t>2.2.3. Lai nodrošinātu sociālo pakalpojumu sniegšanu, VSAA izmanto dažādu Latvijas institūciju rīcībā esošo informāciju. Šīs institūcijas, ar kurām VSAA ir noslēgti sadarbības līgumi, ir:</w:t>
      </w:r>
    </w:p>
    <w:p w:rsidR="00F20CE7" w:rsidRPr="00F20CE7" w:rsidRDefault="00F20CE7" w:rsidP="00F20CE7">
      <w:pPr>
        <w:tabs>
          <w:tab w:val="left" w:pos="540"/>
        </w:tabs>
        <w:spacing w:before="120"/>
        <w:ind w:left="567"/>
        <w:jc w:val="both"/>
      </w:pPr>
      <w:r w:rsidRPr="00F20CE7">
        <w:t>2.2.3.1. VID - informācija par personas sociālās apdrošināšanas iemaksām un apdrošināšanas periodiem;</w:t>
      </w:r>
    </w:p>
    <w:p w:rsidR="00F20CE7" w:rsidRPr="00F20CE7" w:rsidRDefault="00F20CE7" w:rsidP="00F20CE7">
      <w:pPr>
        <w:tabs>
          <w:tab w:val="left" w:pos="540"/>
        </w:tabs>
        <w:spacing w:before="120"/>
        <w:ind w:left="567"/>
        <w:jc w:val="both"/>
      </w:pPr>
      <w:r w:rsidRPr="00F20CE7">
        <w:t xml:space="preserve">2.2.3.2. PMLP – personas dati, </w:t>
      </w:r>
      <w:proofErr w:type="spellStart"/>
      <w:r w:rsidRPr="00F20CE7">
        <w:t>t.sk</w:t>
      </w:r>
      <w:proofErr w:type="spellEnd"/>
      <w:r w:rsidRPr="00F20CE7">
        <w:t xml:space="preserve">., dzīves vietas dati, ģimenes sastāvs, pilsonība; </w:t>
      </w:r>
    </w:p>
    <w:p w:rsidR="00F20CE7" w:rsidRPr="00F20CE7" w:rsidRDefault="00F20CE7" w:rsidP="00F20CE7">
      <w:pPr>
        <w:tabs>
          <w:tab w:val="left" w:pos="540"/>
        </w:tabs>
        <w:spacing w:before="120"/>
        <w:ind w:left="567"/>
        <w:jc w:val="both"/>
      </w:pPr>
      <w:r w:rsidRPr="00F20CE7">
        <w:t>2.2.3.3. IZM – dati par mācību periodiem bērniem līdz 24 gadu vecumam;</w:t>
      </w:r>
    </w:p>
    <w:p w:rsidR="00F20CE7" w:rsidRPr="00F20CE7" w:rsidRDefault="00F20CE7" w:rsidP="00F20CE7">
      <w:pPr>
        <w:tabs>
          <w:tab w:val="left" w:pos="540"/>
        </w:tabs>
        <w:spacing w:before="120"/>
        <w:ind w:left="567"/>
        <w:jc w:val="both"/>
      </w:pPr>
      <w:r w:rsidRPr="00F20CE7">
        <w:t>2.2.3.4. NVA – dati par bezdarbnieka statusu un periodiem;</w:t>
      </w:r>
    </w:p>
    <w:p w:rsidR="00F20CE7" w:rsidRPr="00F20CE7" w:rsidRDefault="00F20CE7" w:rsidP="00F20CE7">
      <w:pPr>
        <w:tabs>
          <w:tab w:val="left" w:pos="540"/>
        </w:tabs>
        <w:spacing w:before="120"/>
        <w:ind w:left="567"/>
        <w:jc w:val="both"/>
      </w:pPr>
      <w:r w:rsidRPr="00F20CE7">
        <w:t>2.2.3.5. VDEĀVK– dati par invaliditātes piešķiršanu;</w:t>
      </w:r>
    </w:p>
    <w:p w:rsidR="00F20CE7" w:rsidRPr="00F20CE7" w:rsidRDefault="00F20CE7" w:rsidP="00F20CE7">
      <w:pPr>
        <w:tabs>
          <w:tab w:val="left" w:pos="540"/>
        </w:tabs>
        <w:spacing w:before="120"/>
        <w:ind w:left="567"/>
        <w:jc w:val="both"/>
      </w:pPr>
      <w:r w:rsidRPr="00F20CE7">
        <w:t>2.2.3.6. VDI – dati par negadījumiem darbā;</w:t>
      </w:r>
    </w:p>
    <w:p w:rsidR="00F20CE7" w:rsidRPr="00F20CE7" w:rsidRDefault="00F20CE7" w:rsidP="00F20CE7">
      <w:pPr>
        <w:tabs>
          <w:tab w:val="left" w:pos="540"/>
        </w:tabs>
        <w:spacing w:before="120" w:after="240"/>
        <w:ind w:left="567"/>
        <w:jc w:val="both"/>
      </w:pPr>
      <w:r w:rsidRPr="00F20CE7">
        <w:t>2.2.3.7. NVD – dati par personas darbnespējas periodiem.</w:t>
      </w:r>
    </w:p>
    <w:p w:rsidR="00F20CE7" w:rsidRPr="00F20CE7" w:rsidRDefault="00F20CE7" w:rsidP="00F20CE7">
      <w:pPr>
        <w:spacing w:after="240"/>
        <w:ind w:left="284"/>
        <w:jc w:val="both"/>
      </w:pPr>
      <w:r w:rsidRPr="00F20CE7">
        <w:t>2.2.4. No šīm institūcijām saņemtie dati ir integrēti VSAA informācijas sistēmā SAIS. Taču joprojām pakalpojumu nodrošināšanai nepieciešamā informācija tiek iegūta arī papīra dokumentu veidā.</w:t>
      </w:r>
    </w:p>
    <w:p w:rsidR="00F20CE7" w:rsidRPr="00F20CE7" w:rsidRDefault="00F20CE7" w:rsidP="00F20CE7">
      <w:pPr>
        <w:ind w:left="284"/>
        <w:jc w:val="both"/>
      </w:pPr>
      <w:r w:rsidRPr="00F20CE7">
        <w:t>2.2.5. Arī NVD izmanto dažādu Latvijas institūciju rīcībā esošo informāciju. Tās ir:</w:t>
      </w:r>
    </w:p>
    <w:p w:rsidR="00F20CE7" w:rsidRPr="00F20CE7" w:rsidRDefault="00F20CE7" w:rsidP="00F20CE7">
      <w:pPr>
        <w:spacing w:before="120"/>
        <w:ind w:left="709"/>
        <w:jc w:val="both"/>
      </w:pPr>
      <w:r w:rsidRPr="00F20CE7">
        <w:t>2.2.5.1. VID – informācija saistībā ar personas nodarbinātību – sociālās apdrošināšanas periodiem (vēsturiskie un aktuālie dati);</w:t>
      </w:r>
    </w:p>
    <w:p w:rsidR="00F20CE7" w:rsidRPr="00F20CE7" w:rsidRDefault="00F20CE7" w:rsidP="00F20CE7">
      <w:pPr>
        <w:spacing w:before="120"/>
        <w:ind w:left="709"/>
        <w:jc w:val="both"/>
      </w:pPr>
      <w:r w:rsidRPr="00F20CE7">
        <w:t xml:space="preserve">2.2.5.2. PMLP – personas dati, </w:t>
      </w:r>
      <w:proofErr w:type="spellStart"/>
      <w:r w:rsidRPr="00F20CE7">
        <w:t>t.sk</w:t>
      </w:r>
      <w:proofErr w:type="spellEnd"/>
      <w:r w:rsidRPr="00F20CE7">
        <w:t xml:space="preserve">., dzīves vietas dati, ģimenes sastāvs, pilsonība (vēsturiskie un aktuālie dati); </w:t>
      </w:r>
    </w:p>
    <w:p w:rsidR="00F20CE7" w:rsidRPr="00F20CE7" w:rsidRDefault="00F20CE7" w:rsidP="00F20CE7">
      <w:pPr>
        <w:spacing w:before="120" w:after="240"/>
        <w:ind w:left="709"/>
        <w:jc w:val="both"/>
      </w:pPr>
      <w:r w:rsidRPr="00F20CE7">
        <w:t>2.2.5.3. VSAA – informācija par personas pensiju (</w:t>
      </w:r>
      <w:proofErr w:type="spellStart"/>
      <w:r w:rsidRPr="00F20CE7">
        <w:t>t.sk</w:t>
      </w:r>
      <w:proofErr w:type="spellEnd"/>
      <w:r w:rsidRPr="00F20CE7">
        <w:t>., pensijas veids, apdrošināšanas stāžs), informācija par A1 veidlapas izsniegšanu, informācija par DA1 veidlapas izsniegšanu, informācija par U2 veidlapas saņemšanu.</w:t>
      </w:r>
    </w:p>
    <w:p w:rsidR="00F20CE7" w:rsidRPr="00F20CE7" w:rsidRDefault="00F20CE7" w:rsidP="00F20CE7">
      <w:pPr>
        <w:ind w:left="284"/>
        <w:jc w:val="both"/>
      </w:pPr>
      <w:r w:rsidRPr="00F20CE7">
        <w:t xml:space="preserve">2.2.6. Lai nodrošinātu efektīvu un ātru attiecīgo veselības pakalpojumu sniegšanu atbilstoši ES sociālās nodrošināšanas sistēmu koordinēšanas noteikumiem, projekta ietvaros ir paredzēta NVD un VSAA sniegtās informācijas integrācija elektroniskajā datu apmaiņā </w:t>
      </w:r>
      <w:proofErr w:type="spellStart"/>
      <w:r w:rsidRPr="00F20CE7">
        <w:t>LatEESSI</w:t>
      </w:r>
      <w:proofErr w:type="spellEnd"/>
      <w:r w:rsidRPr="00F20CE7">
        <w:t xml:space="preserve"> ietvaros.</w:t>
      </w:r>
    </w:p>
    <w:p w:rsidR="00F20CE7" w:rsidRPr="00F20CE7" w:rsidRDefault="00F20CE7" w:rsidP="00F20CE7">
      <w:pPr>
        <w:ind w:left="284"/>
        <w:jc w:val="both"/>
      </w:pPr>
      <w:r w:rsidRPr="00F20CE7">
        <w:t xml:space="preserve">2.2.7. Latvijas kompetentās institūcijas nodrošina no citu dalībvalstu kompetentajām institūcijām saņemtās informācijas vai dokumentu tulkošanu latviešu valodā, ja tas ir nepieciešams. </w:t>
      </w:r>
    </w:p>
    <w:p w:rsidR="00F20CE7" w:rsidRPr="00F20CE7" w:rsidRDefault="00F20CE7" w:rsidP="00F20CE7">
      <w:pPr>
        <w:autoSpaceDE w:val="0"/>
        <w:autoSpaceDN w:val="0"/>
        <w:adjustRightInd w:val="0"/>
        <w:spacing w:before="120" w:after="120"/>
        <w:jc w:val="both"/>
      </w:pPr>
      <w:r w:rsidRPr="00F20CE7">
        <w:t>2.3. Programmatūras arhitektūra</w:t>
      </w:r>
    </w:p>
    <w:p w:rsidR="00F20CE7" w:rsidRPr="00F20CE7" w:rsidRDefault="00F20CE7" w:rsidP="00F20CE7">
      <w:pPr>
        <w:autoSpaceDE w:val="0"/>
        <w:autoSpaceDN w:val="0"/>
        <w:adjustRightInd w:val="0"/>
        <w:ind w:left="284"/>
        <w:jc w:val="both"/>
      </w:pPr>
      <w:r w:rsidRPr="00F20CE7">
        <w:lastRenderedPageBreak/>
        <w:t>2.3.1. EK piedāvātais, atvērtais risinājums paredz daudzas dažādas iespējas kā integrēt EESSI ar dalībvalstu esošajām IS, sākot no pamatsistēmas pieslēgšanas tieši piekļuves punktam līdz pat informācijas apmaiņas nodrošināšanai tikai ar EK izstrādāto programmatūru. Lai minimizētu IS izstrādei nepieciešamos resursus un samazinātu uzturēšanas izmaksas, VSAA plāno maksimāli izmantot EK piedāvāto programmatūru, respektīvi, pilnu RINA komponenšu steku (tai skaitā RINA portālu datu apskatei un ievadei).</w:t>
      </w:r>
    </w:p>
    <w:p w:rsidR="00F20CE7" w:rsidRPr="00F20CE7" w:rsidRDefault="00F20CE7" w:rsidP="00F20CE7">
      <w:pPr>
        <w:autoSpaceDE w:val="0"/>
        <w:autoSpaceDN w:val="0"/>
        <w:adjustRightInd w:val="0"/>
        <w:ind w:left="284"/>
        <w:jc w:val="both"/>
      </w:pPr>
      <w:r w:rsidRPr="00F20CE7">
        <w:t xml:space="preserve">2.3.2. Datu apmaiņu starp abām sistēmām paredzēts veidot, izmantojot </w:t>
      </w:r>
      <w:r w:rsidRPr="00F20CE7">
        <w:rPr>
          <w:i/>
          <w:iCs/>
        </w:rPr>
        <w:t>CPI</w:t>
      </w:r>
      <w:r w:rsidRPr="00F20CE7">
        <w:t xml:space="preserve"> un </w:t>
      </w:r>
      <w:r w:rsidRPr="00F20CE7">
        <w:rPr>
          <w:i/>
          <w:iCs/>
        </w:rPr>
        <w:t>NIE</w:t>
      </w:r>
      <w:r w:rsidRPr="00F20CE7">
        <w:t xml:space="preserve"> saskarnes. Lai veiktu informācijas apmaiņu, izmantojot NIE saskarnes, SAIS būs jāpaplašina ar jaunu tīmekļa </w:t>
      </w:r>
      <w:proofErr w:type="spellStart"/>
      <w:r w:rsidRPr="00F20CE7">
        <w:t>pakalpju</w:t>
      </w:r>
      <w:proofErr w:type="spellEnd"/>
      <w:r w:rsidRPr="00F20CE7">
        <w:t xml:space="preserve"> komplektu, kuram jāspēj darboties uz esošajiem SAIS aplikāciju serveriem un tajos izmantotajām tehnoloģijām. Sistēmu integrācijas shēmu </w:t>
      </w:r>
      <w:proofErr w:type="spellStart"/>
      <w:r w:rsidRPr="00F20CE7">
        <w:t>skat</w:t>
      </w:r>
      <w:proofErr w:type="spellEnd"/>
      <w:r w:rsidRPr="00F20CE7">
        <w:t xml:space="preserve">. </w:t>
      </w:r>
      <w:proofErr w:type="spellStart"/>
      <w:r w:rsidRPr="00F20CE7">
        <w:t>Att</w:t>
      </w:r>
      <w:proofErr w:type="spellEnd"/>
      <w:r w:rsidRPr="00F20CE7">
        <w:t>.</w:t>
      </w:r>
    </w:p>
    <w:p w:rsidR="00F20CE7" w:rsidRPr="000505A9" w:rsidRDefault="00F20CE7" w:rsidP="00F20CE7">
      <w:pPr>
        <w:autoSpaceDE w:val="0"/>
        <w:autoSpaceDN w:val="0"/>
        <w:adjustRightInd w:val="0"/>
        <w:spacing w:before="120"/>
        <w:jc w:val="both"/>
      </w:pPr>
    </w:p>
    <w:p w:rsidR="00F20CE7" w:rsidRDefault="00F20CE7" w:rsidP="00F20CE7">
      <w:pPr>
        <w:keepNext/>
        <w:autoSpaceDE w:val="0"/>
        <w:autoSpaceDN w:val="0"/>
        <w:adjustRightInd w:val="0"/>
        <w:spacing w:before="120"/>
        <w:jc w:val="center"/>
      </w:pPr>
      <w:r>
        <w:rPr>
          <w:noProof/>
          <w:lang w:eastAsia="lv-LV"/>
        </w:rPr>
        <w:drawing>
          <wp:inline distT="0" distB="0" distL="0" distR="0" wp14:anchorId="1F64C8DF" wp14:editId="787AC882">
            <wp:extent cx="5200015" cy="4293870"/>
            <wp:effectExtent l="0" t="0" r="635" b="0"/>
            <wp:docPr id="7" name="Picture 5" descr="RINA_S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NA_SAI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0015" cy="4293870"/>
                    </a:xfrm>
                    <a:prstGeom prst="rect">
                      <a:avLst/>
                    </a:prstGeom>
                    <a:noFill/>
                    <a:ln>
                      <a:noFill/>
                    </a:ln>
                  </pic:spPr>
                </pic:pic>
              </a:graphicData>
            </a:graphic>
          </wp:inline>
        </w:drawing>
      </w:r>
    </w:p>
    <w:p w:rsidR="00F20CE7" w:rsidRPr="00BF62B3" w:rsidRDefault="00F20CE7" w:rsidP="00F20CE7">
      <w:pPr>
        <w:pStyle w:val="Caption"/>
        <w:spacing w:before="120"/>
        <w:rPr>
          <w:lang w:val="fr-FR"/>
        </w:rPr>
      </w:pPr>
      <w:proofErr w:type="spellStart"/>
      <w:r w:rsidRPr="00BF62B3">
        <w:rPr>
          <w:lang w:val="fr-FR"/>
        </w:rPr>
        <w:t>Attēls</w:t>
      </w:r>
      <w:proofErr w:type="spellEnd"/>
      <w:r w:rsidRPr="00BF62B3">
        <w:rPr>
          <w:lang w:val="fr-FR"/>
        </w:rPr>
        <w:t xml:space="preserve"> </w:t>
      </w:r>
      <w:r>
        <w:rPr>
          <w:lang w:val="fr-FR"/>
        </w:rPr>
        <w:t>Nr.</w:t>
      </w:r>
      <w:r w:rsidRPr="00ED0754">
        <w:rPr>
          <w:lang w:val="fr-FR"/>
        </w:rPr>
        <w:fldChar w:fldCharType="begin"/>
      </w:r>
      <w:r w:rsidRPr="00BF62B3">
        <w:rPr>
          <w:lang w:val="fr-FR"/>
        </w:rPr>
        <w:instrText xml:space="preserve"> SEQ Attēls </w:instrText>
      </w:r>
      <w:r>
        <w:rPr>
          <w:lang w:val="fr-FR"/>
        </w:rPr>
        <w:instrText>\</w:instrText>
      </w:r>
      <w:r w:rsidRPr="00BF62B3">
        <w:rPr>
          <w:lang w:val="fr-FR"/>
        </w:rPr>
        <w:instrText xml:space="preserve">* ARABIC </w:instrText>
      </w:r>
      <w:r w:rsidRPr="00ED0754">
        <w:rPr>
          <w:lang w:val="fr-FR"/>
        </w:rPr>
        <w:fldChar w:fldCharType="separate"/>
      </w:r>
      <w:r w:rsidR="009D4119">
        <w:rPr>
          <w:noProof/>
          <w:lang w:val="fr-FR"/>
        </w:rPr>
        <w:t>6</w:t>
      </w:r>
      <w:r w:rsidRPr="00ED0754">
        <w:rPr>
          <w:lang w:val="fr-FR"/>
        </w:rPr>
        <w:fldChar w:fldCharType="end"/>
      </w:r>
      <w:r w:rsidRPr="00BF62B3">
        <w:rPr>
          <w:lang w:val="fr-FR"/>
        </w:rPr>
        <w:t xml:space="preserve"> RINA un SAIS </w:t>
      </w:r>
      <w:proofErr w:type="spellStart"/>
      <w:r w:rsidRPr="00BF62B3">
        <w:rPr>
          <w:lang w:val="fr-FR"/>
        </w:rPr>
        <w:t>integrācijas</w:t>
      </w:r>
      <w:proofErr w:type="spellEnd"/>
      <w:r w:rsidRPr="00BF62B3">
        <w:rPr>
          <w:lang w:val="fr-FR"/>
        </w:rPr>
        <w:t xml:space="preserve"> </w:t>
      </w:r>
      <w:proofErr w:type="spellStart"/>
      <w:r w:rsidRPr="00BF62B3">
        <w:rPr>
          <w:lang w:val="fr-FR"/>
        </w:rPr>
        <w:t>shēma</w:t>
      </w:r>
      <w:proofErr w:type="spellEnd"/>
    </w:p>
    <w:p w:rsidR="00F20CE7" w:rsidRPr="000505A9" w:rsidRDefault="00F20CE7" w:rsidP="00F20CE7">
      <w:pPr>
        <w:autoSpaceDE w:val="0"/>
        <w:autoSpaceDN w:val="0"/>
        <w:adjustRightInd w:val="0"/>
        <w:spacing w:before="120"/>
        <w:ind w:left="284"/>
        <w:jc w:val="both"/>
      </w:pPr>
      <w:r>
        <w:t xml:space="preserve">2.3.3. </w:t>
      </w:r>
      <w:r w:rsidRPr="000505A9">
        <w:t xml:space="preserve">Lai integrētu jaunās informācijas plūsmas VSAA pamatsistēmā un nodrošinātu datu automatizētu apstrādi, būs nepieciešams uzlabot un paplašināt SAIS funkcionalitāti, tai skaitā izveidojot jaunu apakšsistēmu. Tā ir jāveido no vienkāršām, viegli pārbaudāmām, unificētām programmatūras komponentēm, tādējādi nodrošinot programmatūras koda daudzkārtēju izmantojamību, </w:t>
      </w:r>
      <w:proofErr w:type="spellStart"/>
      <w:r w:rsidRPr="000505A9">
        <w:t>fleksibilitāti</w:t>
      </w:r>
      <w:proofErr w:type="spellEnd"/>
      <w:r w:rsidRPr="000505A9">
        <w:t xml:space="preserve"> un labu uzturamību. Modularitāte un funkciju sadalīšana starp komponentēm ir īpaši svarīga SED versiju uzturēšanas kontekstā. </w:t>
      </w:r>
    </w:p>
    <w:p w:rsidR="00F20CE7" w:rsidRDefault="00F20CE7" w:rsidP="00F20CE7">
      <w:pPr>
        <w:keepNext/>
        <w:autoSpaceDE w:val="0"/>
        <w:autoSpaceDN w:val="0"/>
        <w:adjustRightInd w:val="0"/>
        <w:spacing w:before="120"/>
      </w:pPr>
      <w:r>
        <w:rPr>
          <w:noProof/>
          <w:lang w:eastAsia="lv-LV"/>
        </w:rPr>
        <w:lastRenderedPageBreak/>
        <w:drawing>
          <wp:inline distT="0" distB="0" distL="0" distR="0" wp14:anchorId="196B1798" wp14:editId="3C74D924">
            <wp:extent cx="5685155" cy="3840480"/>
            <wp:effectExtent l="0" t="0" r="0" b="7620"/>
            <wp:docPr id="8" name="Picture 6" descr="ES datu apmaiņas apakšsistē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 datu apmaiņas apakšsistēm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85155" cy="3840480"/>
                    </a:xfrm>
                    <a:prstGeom prst="rect">
                      <a:avLst/>
                    </a:prstGeom>
                    <a:noFill/>
                    <a:ln>
                      <a:noFill/>
                    </a:ln>
                  </pic:spPr>
                </pic:pic>
              </a:graphicData>
            </a:graphic>
          </wp:inline>
        </w:drawing>
      </w:r>
    </w:p>
    <w:p w:rsidR="00F20CE7" w:rsidRPr="00122878" w:rsidRDefault="00F20CE7" w:rsidP="00F20CE7">
      <w:pPr>
        <w:pStyle w:val="Caption"/>
        <w:spacing w:before="120"/>
        <w:rPr>
          <w:lang w:val="lv-LV"/>
        </w:rPr>
      </w:pPr>
      <w:r w:rsidRPr="00122878">
        <w:rPr>
          <w:lang w:val="lv-LV"/>
        </w:rPr>
        <w:t xml:space="preserve">Attēls </w:t>
      </w:r>
      <w:r>
        <w:rPr>
          <w:lang w:val="lv-LV"/>
        </w:rPr>
        <w:t>Nr.</w:t>
      </w:r>
      <w:r w:rsidRPr="00ED0754">
        <w:rPr>
          <w:lang w:val="lv-LV"/>
        </w:rPr>
        <w:fldChar w:fldCharType="begin"/>
      </w:r>
      <w:r w:rsidRPr="00122878">
        <w:rPr>
          <w:lang w:val="lv-LV"/>
        </w:rPr>
        <w:instrText xml:space="preserve"> SEQ Attēls </w:instrText>
      </w:r>
      <w:r>
        <w:rPr>
          <w:lang w:val="lv-LV"/>
        </w:rPr>
        <w:instrText>\</w:instrText>
      </w:r>
      <w:r w:rsidRPr="00122878">
        <w:rPr>
          <w:lang w:val="lv-LV"/>
        </w:rPr>
        <w:instrText xml:space="preserve">* ARABIC </w:instrText>
      </w:r>
      <w:r w:rsidRPr="00ED0754">
        <w:rPr>
          <w:lang w:val="lv-LV"/>
        </w:rPr>
        <w:fldChar w:fldCharType="separate"/>
      </w:r>
      <w:r w:rsidR="009D4119">
        <w:rPr>
          <w:noProof/>
          <w:lang w:val="lv-LV"/>
        </w:rPr>
        <w:t>7</w:t>
      </w:r>
      <w:r w:rsidRPr="00ED0754">
        <w:rPr>
          <w:lang w:val="lv-LV"/>
        </w:rPr>
        <w:fldChar w:fldCharType="end"/>
      </w:r>
      <w:r w:rsidRPr="00122878">
        <w:rPr>
          <w:lang w:val="lv-LV"/>
        </w:rPr>
        <w:t xml:space="preserve"> ES datu apmaiņas apakšsistēmas uzbūve</w:t>
      </w:r>
    </w:p>
    <w:p w:rsidR="00F20CE7" w:rsidRDefault="00F20CE7" w:rsidP="00F20CE7">
      <w:pPr>
        <w:autoSpaceDE w:val="0"/>
        <w:autoSpaceDN w:val="0"/>
        <w:adjustRightInd w:val="0"/>
        <w:spacing w:before="120"/>
        <w:ind w:left="360"/>
      </w:pPr>
    </w:p>
    <w:p w:rsidR="00F20CE7" w:rsidRPr="000505A9" w:rsidRDefault="00F20CE7" w:rsidP="00F20CE7">
      <w:pPr>
        <w:autoSpaceDE w:val="0"/>
        <w:autoSpaceDN w:val="0"/>
        <w:adjustRightInd w:val="0"/>
        <w:spacing w:before="120"/>
        <w:ind w:left="360"/>
      </w:pPr>
      <w:r>
        <w:t xml:space="preserve">2.3.4. </w:t>
      </w:r>
      <w:r w:rsidRPr="000505A9">
        <w:t>ES datu apmaiņas apakšsistēmai jāsastāv no sekojošām komponentēm (</w:t>
      </w:r>
      <w:proofErr w:type="spellStart"/>
      <w:r w:rsidRPr="000505A9">
        <w:t>skat</w:t>
      </w:r>
      <w:proofErr w:type="spellEnd"/>
      <w:r w:rsidRPr="000505A9">
        <w:t xml:space="preserve">. </w:t>
      </w:r>
      <w:r>
        <w:t xml:space="preserve">Attēls </w:t>
      </w:r>
      <w:r w:rsidR="00C31656">
        <w:fldChar w:fldCharType="begin"/>
      </w:r>
      <w:r w:rsidR="00C31656">
        <w:instrText xml:space="preserve"> SEQ Attēls \* ARABIC </w:instrText>
      </w:r>
      <w:r w:rsidR="00C31656">
        <w:fldChar w:fldCharType="separate"/>
      </w:r>
      <w:r w:rsidR="009D4119">
        <w:rPr>
          <w:noProof/>
        </w:rPr>
        <w:t>8</w:t>
      </w:r>
      <w:r w:rsidR="00C31656">
        <w:rPr>
          <w:noProof/>
        </w:rPr>
        <w:fldChar w:fldCharType="end"/>
      </w:r>
      <w:r>
        <w:t xml:space="preserve"> </w:t>
      </w:r>
      <w:r w:rsidRPr="00D23E3F">
        <w:t>ES datu apmaiņas apakšsistēmas uzbūve</w:t>
      </w:r>
      <w:r w:rsidRPr="000505A9">
        <w:t xml:space="preserve">): </w:t>
      </w:r>
    </w:p>
    <w:p w:rsidR="00F20CE7" w:rsidRPr="00122878" w:rsidRDefault="00F20CE7" w:rsidP="00F20CE7">
      <w:pPr>
        <w:autoSpaceDE w:val="0"/>
        <w:autoSpaceDN w:val="0"/>
        <w:adjustRightInd w:val="0"/>
        <w:spacing w:before="120"/>
        <w:ind w:left="360"/>
        <w:jc w:val="both"/>
      </w:pPr>
      <w:r>
        <w:t xml:space="preserve">2.3.4.1. </w:t>
      </w:r>
      <w:r w:rsidRPr="00122878">
        <w:t>Salāgošanas modulis veido starpslāni RINA un SAIS tehnoloģijām, radot iespēju abām sistēmām apmainīties ar informāciju.</w:t>
      </w:r>
    </w:p>
    <w:p w:rsidR="00F20CE7" w:rsidRPr="00122878" w:rsidRDefault="00F20CE7" w:rsidP="00F20CE7">
      <w:pPr>
        <w:autoSpaceDE w:val="0"/>
        <w:autoSpaceDN w:val="0"/>
        <w:adjustRightInd w:val="0"/>
        <w:spacing w:before="120"/>
        <w:ind w:left="360"/>
        <w:jc w:val="both"/>
      </w:pPr>
      <w:r>
        <w:t xml:space="preserve">2.3.4.2. </w:t>
      </w:r>
      <w:r w:rsidRPr="00122878">
        <w:t xml:space="preserve">Ienākošo un izejošo SED saskarnes moduļi nodrošina informācijas saņemšanu no salāgošanas moduļa un nodošanu SED apstrādes modulim, kā arī ziņojumu </w:t>
      </w:r>
      <w:proofErr w:type="spellStart"/>
      <w:r w:rsidRPr="00122878">
        <w:t>žurnalēšanu</w:t>
      </w:r>
      <w:proofErr w:type="spellEnd"/>
      <w:r w:rsidRPr="00122878">
        <w:t>.</w:t>
      </w:r>
    </w:p>
    <w:p w:rsidR="00F20CE7" w:rsidRPr="00122878" w:rsidRDefault="00F20CE7" w:rsidP="00F20CE7">
      <w:pPr>
        <w:autoSpaceDE w:val="0"/>
        <w:autoSpaceDN w:val="0"/>
        <w:adjustRightInd w:val="0"/>
        <w:spacing w:before="120"/>
        <w:ind w:left="360"/>
        <w:jc w:val="both"/>
      </w:pPr>
      <w:r>
        <w:t xml:space="preserve">2.3.4.3. </w:t>
      </w:r>
      <w:r w:rsidRPr="00122878">
        <w:t>SED apstrādes modulis ir atbildīgs par SED nodošanu konkrētās SED versijas apstrādes modulim un saņemtā vai nosūtāmā dokumenta reģistrēšanu lietvedības sistēmā. Moduļa papildus funkcija ir atvieglot sistēmas uzturēšanu, nodrošinot dažādu SED versiju paralēlu apstrādi.</w:t>
      </w:r>
    </w:p>
    <w:p w:rsidR="00F20CE7" w:rsidRPr="00122878" w:rsidRDefault="00F20CE7" w:rsidP="00F20CE7">
      <w:pPr>
        <w:autoSpaceDE w:val="0"/>
        <w:autoSpaceDN w:val="0"/>
        <w:adjustRightInd w:val="0"/>
        <w:spacing w:before="120"/>
        <w:ind w:left="360"/>
        <w:jc w:val="both"/>
      </w:pPr>
      <w:r>
        <w:t xml:space="preserve">2.3.4.4. </w:t>
      </w:r>
      <w:r w:rsidRPr="00122878">
        <w:t>SED versiju apstrādes modulis pilda orķestrēšanas funkciju, izsaucot citu apakšsistēmu saskarnes un universālas datu transformācijas funkcijas. Funkciju sadalīšana ir īpaši svarīga.</w:t>
      </w:r>
    </w:p>
    <w:p w:rsidR="00F20CE7" w:rsidRPr="00122878" w:rsidRDefault="00F20CE7" w:rsidP="00F20CE7">
      <w:pPr>
        <w:autoSpaceDE w:val="0"/>
        <w:autoSpaceDN w:val="0"/>
        <w:adjustRightInd w:val="0"/>
        <w:spacing w:before="120"/>
        <w:ind w:left="360"/>
        <w:jc w:val="both"/>
      </w:pPr>
      <w:r>
        <w:t xml:space="preserve">2.3.4.5. </w:t>
      </w:r>
      <w:r w:rsidRPr="00122878">
        <w:t>Servisu reģistra modulis satur saskarnes datu nodošanai un saņemšanai no citām SAIS apakšsistēmām. Integrāciju ar katru no SAIS apakšsistēmām nepieciešams realizēt atsevišķās pakotnēs.</w:t>
      </w:r>
    </w:p>
    <w:p w:rsidR="00F20CE7" w:rsidRPr="00122878" w:rsidRDefault="00F20CE7" w:rsidP="00F20CE7">
      <w:pPr>
        <w:autoSpaceDE w:val="0"/>
        <w:autoSpaceDN w:val="0"/>
        <w:adjustRightInd w:val="0"/>
        <w:spacing w:before="120"/>
        <w:ind w:left="360"/>
        <w:jc w:val="both"/>
      </w:pPr>
      <w:r>
        <w:t xml:space="preserve">2.3.4.6. </w:t>
      </w:r>
      <w:r w:rsidRPr="00122878">
        <w:t xml:space="preserve">Datu transformācijas modulis nodrošina datu konvertēšanu no SED struktūrām uz SAIS datu modeli un otrādi. Transformācijas funkcijām jābūt pietiekami </w:t>
      </w:r>
      <w:proofErr w:type="spellStart"/>
      <w:r w:rsidRPr="00122878">
        <w:t>atomārām</w:t>
      </w:r>
      <w:proofErr w:type="spellEnd"/>
      <w:r w:rsidRPr="00122878">
        <w:t xml:space="preserve"> un universālām, lai tās būtu iespējams izmantot dažādu SED un dažādu SED versiju apstrādei, tādējādi nodrošinot koda atkārtotu izmantošanu un vienkāršojot sistēmas uzturēšanu.</w:t>
      </w:r>
    </w:p>
    <w:p w:rsidR="00F20CE7" w:rsidRDefault="00F20CE7" w:rsidP="00F20CE7">
      <w:pPr>
        <w:autoSpaceDE w:val="0"/>
        <w:autoSpaceDN w:val="0"/>
        <w:adjustRightInd w:val="0"/>
        <w:spacing w:before="120"/>
        <w:ind w:left="360"/>
        <w:jc w:val="both"/>
      </w:pPr>
      <w:r>
        <w:t xml:space="preserve">2.3.4.7. </w:t>
      </w:r>
      <w:r w:rsidRPr="00122878">
        <w:t xml:space="preserve">Datu sinhronizācijas modulis ir atbildīgs par dublējošos datu, piemēram, SED un BUC piesaistes inspektoram, atbilstību SAIS un RINA sistēmās. </w:t>
      </w:r>
    </w:p>
    <w:p w:rsidR="00F20CE7" w:rsidRDefault="00F20CE7" w:rsidP="00F20CE7">
      <w:pPr>
        <w:autoSpaceDE w:val="0"/>
        <w:autoSpaceDN w:val="0"/>
        <w:adjustRightInd w:val="0"/>
        <w:spacing w:before="120"/>
        <w:jc w:val="both"/>
      </w:pPr>
      <w:r>
        <w:t>2.4.</w:t>
      </w:r>
      <w:r w:rsidRPr="000505A9">
        <w:t>Tehniskā arhitektūra</w:t>
      </w:r>
    </w:p>
    <w:p w:rsidR="00F20CE7" w:rsidRPr="000505A9" w:rsidRDefault="00F20CE7" w:rsidP="00F20CE7">
      <w:pPr>
        <w:autoSpaceDE w:val="0"/>
        <w:autoSpaceDN w:val="0"/>
        <w:adjustRightInd w:val="0"/>
        <w:spacing w:before="120"/>
        <w:ind w:left="284"/>
        <w:jc w:val="both"/>
      </w:pPr>
      <w:r>
        <w:t>2.4.1.</w:t>
      </w:r>
      <w:r w:rsidRPr="000505A9">
        <w:t xml:space="preserve">Jaunās funkcionalitātes nodrošināšanai tiks būtiski paplašināta esošā infrastruktūra, ievērojot gan EK prasības un tehniskos risinājumus, gan VSAA drošības prasības. </w:t>
      </w:r>
    </w:p>
    <w:p w:rsidR="00F20CE7" w:rsidRPr="000505A9" w:rsidRDefault="00F20CE7" w:rsidP="00F20CE7">
      <w:pPr>
        <w:autoSpaceDE w:val="0"/>
        <w:autoSpaceDN w:val="0"/>
        <w:adjustRightInd w:val="0"/>
        <w:spacing w:before="120"/>
        <w:jc w:val="both"/>
      </w:pPr>
    </w:p>
    <w:p w:rsidR="00F20CE7" w:rsidRDefault="00F20CE7" w:rsidP="00F20CE7">
      <w:pPr>
        <w:keepNext/>
        <w:autoSpaceDE w:val="0"/>
        <w:autoSpaceDN w:val="0"/>
        <w:adjustRightInd w:val="0"/>
        <w:spacing w:before="120"/>
        <w:jc w:val="both"/>
      </w:pPr>
      <w:r>
        <w:rPr>
          <w:noProof/>
          <w:lang w:eastAsia="lv-LV"/>
        </w:rPr>
        <w:lastRenderedPageBreak/>
        <w:drawing>
          <wp:inline distT="0" distB="0" distL="0" distR="0" wp14:anchorId="69BB1962" wp14:editId="49C9C69A">
            <wp:extent cx="5748655" cy="2377440"/>
            <wp:effectExtent l="0" t="0" r="4445" b="3810"/>
            <wp:docPr id="9" name="Picture 7" descr="LatEESS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tEESSIT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48655" cy="2377440"/>
                    </a:xfrm>
                    <a:prstGeom prst="rect">
                      <a:avLst/>
                    </a:prstGeom>
                    <a:noFill/>
                    <a:ln>
                      <a:noFill/>
                    </a:ln>
                  </pic:spPr>
                </pic:pic>
              </a:graphicData>
            </a:graphic>
          </wp:inline>
        </w:drawing>
      </w:r>
    </w:p>
    <w:p w:rsidR="00F20CE7" w:rsidRPr="00122878" w:rsidRDefault="00F20CE7" w:rsidP="00F20CE7">
      <w:pPr>
        <w:pStyle w:val="Caption"/>
        <w:spacing w:before="120"/>
        <w:rPr>
          <w:lang w:val="lv-LV"/>
        </w:rPr>
      </w:pPr>
      <w:r w:rsidRPr="00122878">
        <w:rPr>
          <w:lang w:val="lv-LV"/>
        </w:rPr>
        <w:t xml:space="preserve">Attēls </w:t>
      </w:r>
      <w:r>
        <w:rPr>
          <w:lang w:val="lv-LV"/>
        </w:rPr>
        <w:t>Nr.</w:t>
      </w:r>
      <w:r w:rsidRPr="00ED0754">
        <w:rPr>
          <w:lang w:val="lv-LV"/>
        </w:rPr>
        <w:fldChar w:fldCharType="begin"/>
      </w:r>
      <w:r w:rsidRPr="00122878">
        <w:rPr>
          <w:lang w:val="lv-LV"/>
        </w:rPr>
        <w:instrText xml:space="preserve"> SEQ Attēls </w:instrText>
      </w:r>
      <w:r>
        <w:rPr>
          <w:lang w:val="lv-LV"/>
        </w:rPr>
        <w:instrText>\</w:instrText>
      </w:r>
      <w:r w:rsidRPr="00122878">
        <w:rPr>
          <w:lang w:val="lv-LV"/>
        </w:rPr>
        <w:instrText xml:space="preserve">* ARABIC </w:instrText>
      </w:r>
      <w:r w:rsidRPr="00ED0754">
        <w:rPr>
          <w:lang w:val="lv-LV"/>
        </w:rPr>
        <w:fldChar w:fldCharType="separate"/>
      </w:r>
      <w:r w:rsidR="009D4119">
        <w:rPr>
          <w:noProof/>
          <w:lang w:val="lv-LV"/>
        </w:rPr>
        <w:t>9</w:t>
      </w:r>
      <w:r w:rsidRPr="00ED0754">
        <w:rPr>
          <w:lang w:val="lv-LV"/>
        </w:rPr>
        <w:fldChar w:fldCharType="end"/>
      </w:r>
      <w:r w:rsidRPr="00122878">
        <w:rPr>
          <w:lang w:val="lv-LV"/>
        </w:rPr>
        <w:t xml:space="preserve"> Tehniskā arhitektūra</w:t>
      </w:r>
    </w:p>
    <w:p w:rsidR="00F20CE7" w:rsidRPr="000505A9" w:rsidRDefault="00F20CE7" w:rsidP="00F20CE7">
      <w:pPr>
        <w:autoSpaceDE w:val="0"/>
        <w:autoSpaceDN w:val="0"/>
        <w:adjustRightInd w:val="0"/>
        <w:spacing w:before="120"/>
        <w:jc w:val="both"/>
      </w:pPr>
    </w:p>
    <w:p w:rsidR="00F20CE7" w:rsidRPr="000505A9" w:rsidRDefault="00F20CE7" w:rsidP="00F20CE7">
      <w:pPr>
        <w:autoSpaceDE w:val="0"/>
        <w:autoSpaceDN w:val="0"/>
        <w:adjustRightInd w:val="0"/>
        <w:spacing w:before="120"/>
        <w:ind w:left="284"/>
        <w:jc w:val="both"/>
      </w:pPr>
      <w:r>
        <w:t>2.4.2. Sistēma sastā</w:t>
      </w:r>
      <w:r w:rsidRPr="000505A9">
        <w:t xml:space="preserve">vēs no sekojošām komponentēm, </w:t>
      </w:r>
      <w:proofErr w:type="spellStart"/>
      <w:r w:rsidRPr="000505A9">
        <w:t>skat</w:t>
      </w:r>
      <w:proofErr w:type="spellEnd"/>
      <w:r w:rsidRPr="000505A9">
        <w:t xml:space="preserve">. </w:t>
      </w:r>
      <w:r>
        <w:t>8.</w:t>
      </w:r>
      <w:r w:rsidRPr="000505A9">
        <w:t>att.</w:t>
      </w:r>
    </w:p>
    <w:p w:rsidR="00F20CE7" w:rsidRPr="000505A9" w:rsidRDefault="00F20CE7" w:rsidP="00F20CE7">
      <w:pPr>
        <w:autoSpaceDE w:val="0"/>
        <w:autoSpaceDN w:val="0"/>
        <w:adjustRightInd w:val="0"/>
        <w:spacing w:before="120"/>
        <w:ind w:left="567"/>
        <w:jc w:val="both"/>
      </w:pPr>
      <w:r>
        <w:t xml:space="preserve">2.4.2.1. </w:t>
      </w:r>
      <w:r w:rsidRPr="000505A9">
        <w:t xml:space="preserve">SAIS datubāze – </w:t>
      </w:r>
      <w:proofErr w:type="spellStart"/>
      <w:r w:rsidRPr="000505A9">
        <w:t>Oracle</w:t>
      </w:r>
      <w:proofErr w:type="spellEnd"/>
      <w:r w:rsidRPr="000505A9">
        <w:t xml:space="preserve"> </w:t>
      </w:r>
      <w:proofErr w:type="spellStart"/>
      <w:r w:rsidRPr="00922C0D">
        <w:t>Enterprise</w:t>
      </w:r>
      <w:proofErr w:type="spellEnd"/>
      <w:r w:rsidRPr="000505A9">
        <w:t xml:space="preserve"> </w:t>
      </w:r>
      <w:proofErr w:type="spellStart"/>
      <w:r w:rsidRPr="00922C0D">
        <w:t>Edition</w:t>
      </w:r>
      <w:proofErr w:type="spellEnd"/>
      <w:r w:rsidRPr="000505A9">
        <w:t xml:space="preserve"> RDBMS ar versiju 11.2.0.4., kuras darbību nodrošina IBM </w:t>
      </w:r>
      <w:proofErr w:type="spellStart"/>
      <w:r w:rsidRPr="00922C0D">
        <w:t>Power</w:t>
      </w:r>
      <w:proofErr w:type="spellEnd"/>
      <w:r w:rsidRPr="000505A9">
        <w:t xml:space="preserve"> S814</w:t>
      </w:r>
      <w:r>
        <w:t xml:space="preserve"> </w:t>
      </w:r>
      <w:r w:rsidRPr="000505A9">
        <w:t xml:space="preserve">(6 kodolu Power8 CPU, 200GB RAM) un ārējais disku masīvs IBM </w:t>
      </w:r>
      <w:proofErr w:type="spellStart"/>
      <w:r w:rsidRPr="00922C0D">
        <w:t>Storwize</w:t>
      </w:r>
      <w:proofErr w:type="spellEnd"/>
      <w:r w:rsidRPr="000505A9">
        <w:t>.</w:t>
      </w:r>
    </w:p>
    <w:p w:rsidR="00F20CE7" w:rsidRPr="000505A9" w:rsidRDefault="00F20CE7" w:rsidP="00F20CE7">
      <w:pPr>
        <w:autoSpaceDE w:val="0"/>
        <w:autoSpaceDN w:val="0"/>
        <w:adjustRightInd w:val="0"/>
        <w:spacing w:before="120"/>
        <w:ind w:left="567"/>
        <w:jc w:val="both"/>
      </w:pPr>
      <w:r>
        <w:t xml:space="preserve">2.4.2.2. </w:t>
      </w:r>
      <w:r w:rsidRPr="000505A9">
        <w:t xml:space="preserve">SAIS aplikāciju serveri – ORACLE WLS 10.3.6 un ORACLE </w:t>
      </w:r>
      <w:proofErr w:type="spellStart"/>
      <w:r w:rsidRPr="00922C0D">
        <w:rPr>
          <w:lang w:val="fr-FR"/>
        </w:rPr>
        <w:t>Forms</w:t>
      </w:r>
      <w:proofErr w:type="spellEnd"/>
      <w:r w:rsidRPr="000505A9">
        <w:t xml:space="preserve"> un </w:t>
      </w:r>
      <w:r w:rsidRPr="00922C0D">
        <w:rPr>
          <w:lang w:val="fr-FR"/>
        </w:rPr>
        <w:t>Reports</w:t>
      </w:r>
      <w:r w:rsidRPr="000505A9">
        <w:t xml:space="preserve"> 11.1.2.2, kas izvietoti uz DELL</w:t>
      </w:r>
      <w:r>
        <w:t xml:space="preserve"> </w:t>
      </w:r>
      <w:r w:rsidRPr="000505A9">
        <w:t xml:space="preserve">serveru </w:t>
      </w:r>
      <w:proofErr w:type="spellStart"/>
      <w:r w:rsidRPr="000505A9">
        <w:t>klāstera</w:t>
      </w:r>
      <w:proofErr w:type="spellEnd"/>
      <w:r w:rsidRPr="000505A9">
        <w:t xml:space="preserve">. Tas sastāv no 2 serveriem ar 8 kodolu </w:t>
      </w:r>
      <w:proofErr w:type="spellStart"/>
      <w:r w:rsidRPr="00922C0D">
        <w:t>Intel</w:t>
      </w:r>
      <w:proofErr w:type="spellEnd"/>
      <w:r w:rsidRPr="000505A9">
        <w:t xml:space="preserve"> </w:t>
      </w:r>
      <w:proofErr w:type="spellStart"/>
      <w:r w:rsidRPr="00922C0D">
        <w:t>Xeon</w:t>
      </w:r>
      <w:proofErr w:type="spellEnd"/>
      <w:r w:rsidRPr="000505A9">
        <w:t xml:space="preserve"> E5-2690 2,9GHz procesoriem un 64GB RAM. Uz šiem serveriem paredzēts izvietot arī SAIS un </w:t>
      </w:r>
      <w:r>
        <w:t>RINA</w:t>
      </w:r>
      <w:r w:rsidRPr="000505A9">
        <w:t xml:space="preserve"> salāgošanas moduli, kuram jāintegrējas esošajā tehnoloģiskajā risinājumā.</w:t>
      </w:r>
    </w:p>
    <w:p w:rsidR="00F20CE7" w:rsidRPr="000505A9" w:rsidRDefault="00F20CE7" w:rsidP="00F20CE7">
      <w:pPr>
        <w:autoSpaceDE w:val="0"/>
        <w:autoSpaceDN w:val="0"/>
        <w:adjustRightInd w:val="0"/>
        <w:spacing w:before="120"/>
        <w:ind w:left="284"/>
        <w:jc w:val="both"/>
      </w:pPr>
      <w:r>
        <w:t xml:space="preserve">2.4.3. </w:t>
      </w:r>
      <w:r w:rsidRPr="000505A9">
        <w:t>EESSI komponenšu darbības nodrošināšanai tiks veikts atsevišķs tehnikas iepirkums, atbilstoši EK izvirzītajām prasībām. Nepieciešamās licences līdz 2020.gadam nodrošinās EK.</w:t>
      </w:r>
    </w:p>
    <w:p w:rsidR="00F20CE7" w:rsidRPr="000505A9" w:rsidRDefault="00F20CE7" w:rsidP="00F20CE7">
      <w:pPr>
        <w:autoSpaceDE w:val="0"/>
        <w:autoSpaceDN w:val="0"/>
        <w:adjustRightInd w:val="0"/>
        <w:spacing w:before="120"/>
        <w:ind w:left="567"/>
        <w:jc w:val="both"/>
      </w:pPr>
      <w:r>
        <w:t xml:space="preserve">2.4.3.1. </w:t>
      </w:r>
      <w:r w:rsidRPr="000505A9">
        <w:t xml:space="preserve">RINA serveris – atvērtā koda komponenšu kopa, kas sevī ietver - JDK </w:t>
      </w:r>
      <w:proofErr w:type="spellStart"/>
      <w:r w:rsidRPr="000505A9">
        <w:t>and</w:t>
      </w:r>
      <w:proofErr w:type="spellEnd"/>
      <w:r w:rsidRPr="000505A9">
        <w:t xml:space="preserve"> JRE, </w:t>
      </w:r>
      <w:proofErr w:type="spellStart"/>
      <w:r w:rsidRPr="00922C0D">
        <w:t>PostgreSQL</w:t>
      </w:r>
      <w:proofErr w:type="spellEnd"/>
      <w:r w:rsidRPr="000505A9">
        <w:t xml:space="preserve">, </w:t>
      </w:r>
      <w:proofErr w:type="spellStart"/>
      <w:r w:rsidRPr="00922C0D">
        <w:t>PgBouncer</w:t>
      </w:r>
      <w:proofErr w:type="spellEnd"/>
      <w:r w:rsidRPr="000505A9">
        <w:t xml:space="preserve">, </w:t>
      </w:r>
      <w:proofErr w:type="spellStart"/>
      <w:r w:rsidRPr="00922C0D">
        <w:t>PhantomJS</w:t>
      </w:r>
      <w:proofErr w:type="spellEnd"/>
      <w:r w:rsidRPr="000505A9">
        <w:t xml:space="preserve">, </w:t>
      </w:r>
      <w:proofErr w:type="spellStart"/>
      <w:r w:rsidRPr="00922C0D">
        <w:t>ElasticSearch</w:t>
      </w:r>
      <w:proofErr w:type="spellEnd"/>
      <w:r w:rsidRPr="000505A9">
        <w:t xml:space="preserve">, </w:t>
      </w:r>
      <w:proofErr w:type="spellStart"/>
      <w:r w:rsidRPr="00922C0D">
        <w:t>Holodeck-B2B,</w:t>
      </w:r>
      <w:proofErr w:type="spellEnd"/>
      <w:r w:rsidRPr="000505A9">
        <w:t xml:space="preserve"> Bonita-</w:t>
      </w:r>
      <w:proofErr w:type="spellStart"/>
      <w:r w:rsidRPr="000505A9">
        <w:t>Tomcat</w:t>
      </w:r>
      <w:proofErr w:type="spellEnd"/>
      <w:r w:rsidRPr="000505A9">
        <w:t>, RINA-</w:t>
      </w:r>
      <w:proofErr w:type="spellStart"/>
      <w:r w:rsidRPr="000505A9">
        <w:t>Tomcat</w:t>
      </w:r>
      <w:proofErr w:type="spellEnd"/>
      <w:r w:rsidRPr="000505A9">
        <w:t xml:space="preserve"> (</w:t>
      </w:r>
      <w:proofErr w:type="spellStart"/>
      <w:r w:rsidRPr="000505A9">
        <w:t>and</w:t>
      </w:r>
      <w:proofErr w:type="spellEnd"/>
      <w:r w:rsidRPr="000505A9">
        <w:t xml:space="preserve"> </w:t>
      </w:r>
      <w:proofErr w:type="spellStart"/>
      <w:r w:rsidRPr="000505A9">
        <w:t>Apache</w:t>
      </w:r>
      <w:proofErr w:type="spellEnd"/>
      <w:r w:rsidRPr="000505A9">
        <w:t xml:space="preserve"> </w:t>
      </w:r>
      <w:proofErr w:type="spellStart"/>
      <w:r w:rsidRPr="000505A9">
        <w:t>for</w:t>
      </w:r>
      <w:proofErr w:type="spellEnd"/>
      <w:r w:rsidRPr="000505A9">
        <w:t xml:space="preserve"> HA), BMIWS-</w:t>
      </w:r>
      <w:proofErr w:type="spellStart"/>
      <w:r w:rsidRPr="000505A9">
        <w:t>Tomcat</w:t>
      </w:r>
      <w:proofErr w:type="spellEnd"/>
      <w:r w:rsidRPr="000505A9">
        <w:t xml:space="preserve">, </w:t>
      </w:r>
      <w:proofErr w:type="spellStart"/>
      <w:r w:rsidRPr="000505A9">
        <w:t>LoadBalancer</w:t>
      </w:r>
      <w:proofErr w:type="spellEnd"/>
      <w:r w:rsidRPr="000505A9">
        <w:t xml:space="preserve"> (</w:t>
      </w:r>
      <w:proofErr w:type="spellStart"/>
      <w:r w:rsidRPr="000505A9">
        <w:t>for</w:t>
      </w:r>
      <w:proofErr w:type="spellEnd"/>
      <w:r w:rsidRPr="000505A9">
        <w:t xml:space="preserve"> HA), </w:t>
      </w:r>
      <w:proofErr w:type="spellStart"/>
      <w:r w:rsidRPr="000505A9">
        <w:t>Logstash</w:t>
      </w:r>
      <w:proofErr w:type="spellEnd"/>
      <w:r w:rsidRPr="000505A9">
        <w:t xml:space="preserve">, NSSM un PHP. </w:t>
      </w:r>
    </w:p>
    <w:p w:rsidR="00F20CE7" w:rsidRPr="000505A9" w:rsidRDefault="00F20CE7" w:rsidP="00F20CE7">
      <w:pPr>
        <w:autoSpaceDE w:val="0"/>
        <w:autoSpaceDN w:val="0"/>
        <w:adjustRightInd w:val="0"/>
        <w:spacing w:before="120"/>
        <w:ind w:left="567"/>
        <w:jc w:val="both"/>
      </w:pPr>
      <w:r>
        <w:t xml:space="preserve">2.4.3.2. </w:t>
      </w:r>
      <w:r w:rsidRPr="000505A9">
        <w:t xml:space="preserve">Piekļuves punkta DB serveris – Windows Server 2016 Standard un SQL Server 2016 Standard </w:t>
      </w:r>
      <w:proofErr w:type="spellStart"/>
      <w:r w:rsidRPr="000505A9">
        <w:t>Edition</w:t>
      </w:r>
      <w:proofErr w:type="spellEnd"/>
      <w:r w:rsidRPr="000505A9">
        <w:t>.</w:t>
      </w:r>
    </w:p>
    <w:p w:rsidR="00F20CE7" w:rsidRPr="000505A9" w:rsidRDefault="00F20CE7" w:rsidP="00F20CE7">
      <w:pPr>
        <w:autoSpaceDE w:val="0"/>
        <w:autoSpaceDN w:val="0"/>
        <w:adjustRightInd w:val="0"/>
        <w:spacing w:before="120"/>
        <w:ind w:left="567"/>
        <w:jc w:val="both"/>
      </w:pPr>
      <w:r>
        <w:t xml:space="preserve">2.4.3.3. </w:t>
      </w:r>
      <w:r w:rsidRPr="000505A9">
        <w:t xml:space="preserve">Piekļuves punkta </w:t>
      </w:r>
      <w:proofErr w:type="spellStart"/>
      <w:r w:rsidRPr="000505A9">
        <w:t>Biztalk</w:t>
      </w:r>
      <w:proofErr w:type="spellEnd"/>
      <w:r w:rsidRPr="000505A9">
        <w:t xml:space="preserve"> serveris - Windows Server 2016 Standard un </w:t>
      </w:r>
      <w:proofErr w:type="spellStart"/>
      <w:r w:rsidRPr="000505A9">
        <w:t>Biztalk</w:t>
      </w:r>
      <w:proofErr w:type="spellEnd"/>
      <w:r w:rsidRPr="000505A9">
        <w:t xml:space="preserve"> Server </w:t>
      </w:r>
      <w:proofErr w:type="spellStart"/>
      <w:r w:rsidRPr="000505A9">
        <w:t>Enterprise</w:t>
      </w:r>
      <w:proofErr w:type="spellEnd"/>
      <w:r w:rsidRPr="000505A9">
        <w:t xml:space="preserve"> </w:t>
      </w:r>
      <w:proofErr w:type="spellStart"/>
      <w:r w:rsidRPr="000505A9">
        <w:t>Edition</w:t>
      </w:r>
      <w:proofErr w:type="spellEnd"/>
      <w:r w:rsidRPr="000505A9">
        <w:t xml:space="preserve"> 2016.</w:t>
      </w:r>
    </w:p>
    <w:p w:rsidR="00F20CE7" w:rsidRPr="000505A9" w:rsidRDefault="00F20CE7" w:rsidP="00F20CE7">
      <w:pPr>
        <w:autoSpaceDE w:val="0"/>
        <w:autoSpaceDN w:val="0"/>
        <w:adjustRightInd w:val="0"/>
        <w:spacing w:before="120"/>
        <w:ind w:left="567"/>
        <w:jc w:val="both"/>
      </w:pPr>
      <w:r>
        <w:t xml:space="preserve">2.4.3.4. </w:t>
      </w:r>
      <w:r w:rsidRPr="000505A9">
        <w:t>Aktīvā direktorija - Windows Server 2016.</w:t>
      </w:r>
    </w:p>
    <w:p w:rsidR="00F20CE7" w:rsidRPr="000505A9" w:rsidRDefault="00F20CE7" w:rsidP="00F20CE7">
      <w:pPr>
        <w:autoSpaceDE w:val="0"/>
        <w:autoSpaceDN w:val="0"/>
        <w:adjustRightInd w:val="0"/>
        <w:spacing w:before="120"/>
        <w:ind w:left="284"/>
        <w:jc w:val="both"/>
      </w:pPr>
      <w:r>
        <w:t xml:space="preserve">2.4.4. </w:t>
      </w:r>
      <w:r w:rsidRPr="000505A9">
        <w:t xml:space="preserve">Visus serverus paredzēts izvietot LM datu centrā, kurš atrodas VSAA telpās. </w:t>
      </w:r>
    </w:p>
    <w:p w:rsidR="00F20CE7" w:rsidRPr="000505A9" w:rsidRDefault="00F20CE7" w:rsidP="00F20CE7">
      <w:pPr>
        <w:autoSpaceDE w:val="0"/>
        <w:autoSpaceDN w:val="0"/>
        <w:adjustRightInd w:val="0"/>
        <w:spacing w:before="120"/>
        <w:ind w:left="284"/>
        <w:jc w:val="both"/>
      </w:pPr>
      <w:r>
        <w:t xml:space="preserve">2.4.5. </w:t>
      </w:r>
      <w:r w:rsidRPr="000505A9">
        <w:t>Lai aizsargātu VSAA iekšējo tīklu no ārēja apdraudējuma</w:t>
      </w:r>
      <w:r>
        <w:t>,</w:t>
      </w:r>
      <w:r w:rsidRPr="000505A9">
        <w:t xml:space="preserve"> tiks izmantoti divi ugunsmūri. Paredzēts, ka VSAA iekšējais tīkls nebūs pieejams no piekļuves punkta serveru puses. RINA sistēma tiks nokonfigurēta, lai pati spētu iegūt ziņojumus no piekļuves punkta, nevis otrādi. Pieslēgums </w:t>
      </w:r>
      <w:proofErr w:type="spellStart"/>
      <w:r w:rsidRPr="000505A9">
        <w:t>sTESTA</w:t>
      </w:r>
      <w:proofErr w:type="spellEnd"/>
      <w:r w:rsidRPr="000505A9">
        <w:t xml:space="preserve"> tīklam, kuru nodrošina LVRTC, tiek veidots, izmantojot publiskos datu pārraides tīklus, ar droša VPN kanāla palīdzību.</w:t>
      </w:r>
    </w:p>
    <w:p w:rsidR="00F20CE7" w:rsidRPr="000505A9" w:rsidRDefault="00F20CE7" w:rsidP="00F20CE7">
      <w:pPr>
        <w:autoSpaceDE w:val="0"/>
        <w:autoSpaceDN w:val="0"/>
        <w:adjustRightInd w:val="0"/>
        <w:spacing w:before="120"/>
        <w:jc w:val="both"/>
      </w:pPr>
    </w:p>
    <w:p w:rsidR="00F20CE7" w:rsidRPr="000505A9" w:rsidRDefault="00F20CE7" w:rsidP="00F20CE7">
      <w:pPr>
        <w:numPr>
          <w:ilvl w:val="0"/>
          <w:numId w:val="9"/>
        </w:numPr>
        <w:autoSpaceDE w:val="0"/>
        <w:autoSpaceDN w:val="0"/>
        <w:adjustRightInd w:val="0"/>
        <w:spacing w:before="120"/>
        <w:jc w:val="both"/>
        <w:rPr>
          <w:b/>
          <w:bCs/>
        </w:rPr>
      </w:pPr>
      <w:r w:rsidRPr="000505A9">
        <w:rPr>
          <w:b/>
          <w:bCs/>
        </w:rPr>
        <w:t xml:space="preserve">VISPĀRĒJĀS PRASĪBAS </w:t>
      </w:r>
    </w:p>
    <w:p w:rsidR="00F20CE7" w:rsidRPr="000505A9" w:rsidRDefault="00F20CE7" w:rsidP="00F20CE7">
      <w:pPr>
        <w:numPr>
          <w:ilvl w:val="1"/>
          <w:numId w:val="9"/>
        </w:numPr>
        <w:autoSpaceDE w:val="0"/>
        <w:autoSpaceDN w:val="0"/>
        <w:adjustRightInd w:val="0"/>
        <w:spacing w:before="120" w:after="120"/>
        <w:jc w:val="both"/>
      </w:pPr>
      <w:r>
        <w:t>Izpildītājam</w:t>
      </w:r>
      <w:r w:rsidRPr="000505A9">
        <w:t xml:space="preserve"> ir jāveic darbi un jāpiegādā zemāk nosauktie nodevumi saskaņā ar šīs tehniskās specifikācijas prasībām, Latvijas Republikas </w:t>
      </w:r>
      <w:r>
        <w:t xml:space="preserve">un Eiropas Savienības </w:t>
      </w:r>
      <w:r w:rsidRPr="000505A9">
        <w:t xml:space="preserve">normatīvo aktu prasībām, Latvijas Republikas un starptautiskajiem programmatūras izstrādes standartiem, VSAA </w:t>
      </w:r>
      <w:r>
        <w:t xml:space="preserve">iekšējiem normatīvajiem aktiem </w:t>
      </w:r>
      <w:r w:rsidRPr="000505A9">
        <w:t>un SAIS izstrādes normatīviem.</w:t>
      </w:r>
      <w:r>
        <w:t xml:space="preserve"> Mainoties SAIS izstrādes normatīvu versijām, Izpildītājam jālieto jaunākā versija no tās apstiprināšanas brīža. Pasūtītājs SAIS izstrādes normatīvu projektus saskaņo ar Izpildītāju.</w:t>
      </w:r>
    </w:p>
    <w:p w:rsidR="00F20CE7" w:rsidRPr="000505A9" w:rsidRDefault="00F20CE7" w:rsidP="00F20CE7">
      <w:pPr>
        <w:autoSpaceDE w:val="0"/>
        <w:autoSpaceDN w:val="0"/>
        <w:adjustRightInd w:val="0"/>
        <w:spacing w:before="120" w:after="120"/>
        <w:ind w:left="357"/>
        <w:jc w:val="both"/>
      </w:pPr>
      <w:r w:rsidRPr="000505A9">
        <w:t xml:space="preserve">VSAA </w:t>
      </w:r>
      <w:r>
        <w:t xml:space="preserve">iekšējie normatīvie akti, </w:t>
      </w:r>
      <w:r w:rsidRPr="000505A9">
        <w:t>SAIS izstrādes normatīvi</w:t>
      </w:r>
      <w:r>
        <w:t xml:space="preserve"> un EK dokumentācija*</w:t>
      </w:r>
      <w:r w:rsidRPr="000505A9">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6572"/>
        <w:gridCol w:w="1814"/>
      </w:tblGrid>
      <w:tr w:rsidR="00F20CE7" w:rsidRPr="000505A9" w:rsidTr="002644B2">
        <w:trPr>
          <w:tblHeader/>
        </w:trPr>
        <w:tc>
          <w:tcPr>
            <w:tcW w:w="794" w:type="dxa"/>
            <w:shd w:val="clear" w:color="auto" w:fill="C0C0C0"/>
          </w:tcPr>
          <w:p w:rsidR="00F20CE7" w:rsidRPr="000505A9" w:rsidRDefault="00F20CE7" w:rsidP="00F20CE7">
            <w:pPr>
              <w:tabs>
                <w:tab w:val="center" w:pos="285"/>
              </w:tabs>
              <w:spacing w:before="120"/>
              <w:jc w:val="center"/>
              <w:rPr>
                <w:b/>
              </w:rPr>
            </w:pPr>
            <w:proofErr w:type="spellStart"/>
            <w:r w:rsidRPr="000505A9">
              <w:rPr>
                <w:b/>
              </w:rPr>
              <w:t>Nr</w:t>
            </w:r>
            <w:proofErr w:type="spellEnd"/>
            <w:r w:rsidRPr="000505A9">
              <w:rPr>
                <w:b/>
              </w:rPr>
              <w:t>. p/k</w:t>
            </w:r>
          </w:p>
        </w:tc>
        <w:tc>
          <w:tcPr>
            <w:tcW w:w="6572" w:type="dxa"/>
            <w:shd w:val="clear" w:color="auto" w:fill="C0C0C0"/>
          </w:tcPr>
          <w:p w:rsidR="00F20CE7" w:rsidRPr="000505A9" w:rsidRDefault="00F20CE7" w:rsidP="00F20CE7">
            <w:pPr>
              <w:spacing w:before="120"/>
              <w:rPr>
                <w:b/>
              </w:rPr>
            </w:pPr>
            <w:r w:rsidRPr="000505A9">
              <w:rPr>
                <w:b/>
              </w:rPr>
              <w:t>Nosaukums</w:t>
            </w:r>
          </w:p>
        </w:tc>
        <w:tc>
          <w:tcPr>
            <w:tcW w:w="1814" w:type="dxa"/>
            <w:shd w:val="clear" w:color="auto" w:fill="C0C0C0"/>
          </w:tcPr>
          <w:p w:rsidR="00F20CE7" w:rsidRPr="000505A9" w:rsidRDefault="00F20CE7" w:rsidP="00F20CE7">
            <w:pPr>
              <w:spacing w:before="120"/>
              <w:rPr>
                <w:b/>
              </w:rPr>
            </w:pPr>
            <w:r w:rsidRPr="000505A9">
              <w:rPr>
                <w:b/>
              </w:rPr>
              <w:t>Versija</w:t>
            </w:r>
            <w:r w:rsidRPr="000505A9">
              <w:rPr>
                <w:rStyle w:val="FootnoteReference"/>
                <w:b/>
              </w:rPr>
              <w:footnoteReference w:id="1"/>
            </w:r>
          </w:p>
        </w:tc>
      </w:tr>
      <w:tr w:rsidR="00F20CE7" w:rsidRPr="000505A9" w:rsidTr="00F20CE7">
        <w:tc>
          <w:tcPr>
            <w:tcW w:w="794" w:type="dxa"/>
          </w:tcPr>
          <w:p w:rsidR="00F20CE7" w:rsidRPr="007F2D6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Valsts sociālās apdrošināšanas aģentūras informācijas sistēm</w:t>
            </w:r>
            <w:r>
              <w:t>u</w:t>
            </w:r>
            <w:r w:rsidRPr="000505A9">
              <w:t xml:space="preserve"> drošības politika </w:t>
            </w:r>
          </w:p>
        </w:tc>
        <w:tc>
          <w:tcPr>
            <w:tcW w:w="1814" w:type="dxa"/>
          </w:tcPr>
          <w:p w:rsidR="00F20CE7" w:rsidRPr="00BE1DDC" w:rsidRDefault="00F20CE7" w:rsidP="00F20CE7">
            <w:pPr>
              <w:spacing w:before="120"/>
            </w:pPr>
            <w:r>
              <w:t>14.12.2016. </w:t>
            </w:r>
            <w:r w:rsidRPr="00BE1DDC">
              <w:t>Nr.01-</w:t>
            </w:r>
            <w:r w:rsidRPr="00BE1DDC">
              <w:lastRenderedPageBreak/>
              <w:t>5/NOT/26</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Incidentu un problēmu pārvaldības noteikumi</w:t>
            </w:r>
          </w:p>
        </w:tc>
        <w:tc>
          <w:tcPr>
            <w:tcW w:w="1814" w:type="dxa"/>
          </w:tcPr>
          <w:p w:rsidR="00F20CE7" w:rsidRDefault="00F20CE7" w:rsidP="00F20CE7">
            <w:pPr>
              <w:spacing w:before="120"/>
            </w:pPr>
            <w:r w:rsidRPr="000505A9">
              <w:t>24.05.2016. </w:t>
            </w:r>
            <w:proofErr w:type="spellStart"/>
            <w:r w:rsidRPr="000505A9">
              <w:t>Nr</w:t>
            </w:r>
            <w:proofErr w:type="spellEnd"/>
            <w:r w:rsidRPr="000505A9">
              <w:t>. 01-5/NOT/7</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Sociālās apdrošināšanas informācijas sistēmas un Informācijas servisu sistēmas izmaiņu pārvaldības noteikumi</w:t>
            </w:r>
          </w:p>
        </w:tc>
        <w:tc>
          <w:tcPr>
            <w:tcW w:w="1814" w:type="dxa"/>
          </w:tcPr>
          <w:p w:rsidR="00F20CE7" w:rsidRPr="000505A9" w:rsidRDefault="00F20CE7" w:rsidP="00F20CE7">
            <w:pPr>
              <w:spacing w:before="120"/>
            </w:pPr>
            <w:r w:rsidRPr="000505A9">
              <w:t xml:space="preserve">12.11.2014. </w:t>
            </w:r>
            <w:proofErr w:type="spellStart"/>
            <w:r w:rsidRPr="000505A9">
              <w:t>Nr</w:t>
            </w:r>
            <w:proofErr w:type="spellEnd"/>
            <w:r w:rsidRPr="000505A9">
              <w:t>. 01-5/NOT/22</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Sociālās apdrošināšanas informācijas sistēmas izstrādes apraksts</w:t>
            </w:r>
          </w:p>
        </w:tc>
        <w:tc>
          <w:tcPr>
            <w:tcW w:w="1814" w:type="dxa"/>
          </w:tcPr>
          <w:p w:rsidR="00F20CE7" w:rsidRPr="00AF5047" w:rsidRDefault="00F20CE7" w:rsidP="00F20CE7">
            <w:pPr>
              <w:spacing w:before="120"/>
            </w:pPr>
            <w:r w:rsidRPr="00AF5047">
              <w:t xml:space="preserve">22.12.2008. </w:t>
            </w:r>
            <w:proofErr w:type="spellStart"/>
            <w:r w:rsidRPr="00AF5047">
              <w:t>Nr</w:t>
            </w:r>
            <w:proofErr w:type="spellEnd"/>
            <w:r w:rsidRPr="00AF5047">
              <w:t>. 10-AP/7</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Sistēmu analīzes nodevumu standarts</w:t>
            </w:r>
          </w:p>
        </w:tc>
        <w:tc>
          <w:tcPr>
            <w:tcW w:w="1814" w:type="dxa"/>
          </w:tcPr>
          <w:p w:rsidR="00F20CE7" w:rsidRPr="000505A9" w:rsidRDefault="00F20CE7" w:rsidP="00F20CE7">
            <w:pPr>
              <w:spacing w:before="120"/>
            </w:pPr>
            <w:r w:rsidRPr="000505A9">
              <w:t>2.6</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SAIS konfigurācijas pārvaldības plāns</w:t>
            </w:r>
          </w:p>
        </w:tc>
        <w:tc>
          <w:tcPr>
            <w:tcW w:w="1814" w:type="dxa"/>
          </w:tcPr>
          <w:p w:rsidR="00F20CE7" w:rsidRPr="000505A9" w:rsidRDefault="00F20CE7" w:rsidP="00F20CE7">
            <w:pPr>
              <w:spacing w:before="120"/>
            </w:pPr>
            <w:r w:rsidRPr="000505A9">
              <w:t>1.5</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Datu bāzes projektējuma nodevumu standarts</w:t>
            </w:r>
          </w:p>
        </w:tc>
        <w:tc>
          <w:tcPr>
            <w:tcW w:w="1814" w:type="dxa"/>
          </w:tcPr>
          <w:p w:rsidR="00F20CE7" w:rsidRPr="000505A9" w:rsidRDefault="00F20CE7" w:rsidP="00F20CE7">
            <w:pPr>
              <w:spacing w:before="120"/>
            </w:pPr>
            <w:r w:rsidRPr="000505A9">
              <w:t>1.6</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Programmēšanas standarts</w:t>
            </w:r>
          </w:p>
        </w:tc>
        <w:tc>
          <w:tcPr>
            <w:tcW w:w="1814" w:type="dxa"/>
          </w:tcPr>
          <w:p w:rsidR="00F20CE7" w:rsidRPr="000505A9" w:rsidRDefault="00F20CE7" w:rsidP="00F20CE7">
            <w:pPr>
              <w:spacing w:before="120"/>
            </w:pPr>
            <w:r w:rsidRPr="000505A9">
              <w:t>1.9</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Laidiena sagatavošanas vadlīnijas</w:t>
            </w:r>
          </w:p>
        </w:tc>
        <w:tc>
          <w:tcPr>
            <w:tcW w:w="1814" w:type="dxa"/>
          </w:tcPr>
          <w:p w:rsidR="00F20CE7" w:rsidRPr="000505A9" w:rsidRDefault="00F20CE7" w:rsidP="00F20CE7">
            <w:pPr>
              <w:spacing w:before="120"/>
            </w:pPr>
            <w:r w:rsidRPr="000505A9">
              <w:t>1.11</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Dokumentu noformēšanas vadlīnijas</w:t>
            </w:r>
          </w:p>
        </w:tc>
        <w:tc>
          <w:tcPr>
            <w:tcW w:w="1814" w:type="dxa"/>
          </w:tcPr>
          <w:p w:rsidR="00F20CE7" w:rsidRPr="000505A9" w:rsidRDefault="00F20CE7" w:rsidP="00F20CE7">
            <w:pPr>
              <w:spacing w:before="120"/>
            </w:pPr>
            <w:r w:rsidRPr="000505A9">
              <w:t>0.1</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Izmaiņu vadības procedūra</w:t>
            </w:r>
          </w:p>
        </w:tc>
        <w:tc>
          <w:tcPr>
            <w:tcW w:w="1814" w:type="dxa"/>
          </w:tcPr>
          <w:p w:rsidR="00F20CE7" w:rsidRPr="000505A9" w:rsidRDefault="00F20CE7" w:rsidP="00F20CE7">
            <w:pPr>
              <w:spacing w:before="120"/>
            </w:pPr>
            <w:r w:rsidRPr="000505A9">
              <w:t>2.1</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proofErr w:type="spellStart"/>
            <w:r w:rsidRPr="000505A9">
              <w:t>Problēmziņojumu</w:t>
            </w:r>
            <w:proofErr w:type="spellEnd"/>
            <w:r w:rsidRPr="000505A9">
              <w:t xml:space="preserve"> apstrādes vadlīnijas</w:t>
            </w:r>
          </w:p>
        </w:tc>
        <w:tc>
          <w:tcPr>
            <w:tcW w:w="1814" w:type="dxa"/>
          </w:tcPr>
          <w:p w:rsidR="00F20CE7" w:rsidRPr="000505A9" w:rsidRDefault="00F20CE7" w:rsidP="00F20CE7">
            <w:pPr>
              <w:spacing w:before="120"/>
            </w:pPr>
            <w:r w:rsidRPr="000505A9">
              <w:t>1.9</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Kvalitātes vadības procedūra ar pielikumiem:</w:t>
            </w:r>
          </w:p>
          <w:p w:rsidR="00F20CE7" w:rsidRPr="000505A9" w:rsidRDefault="00F20CE7" w:rsidP="00F20CE7">
            <w:pPr>
              <w:spacing w:before="120"/>
            </w:pPr>
            <w:r w:rsidRPr="000505A9">
              <w:t>- kvalitātes pārskata protokola sagatave</w:t>
            </w:r>
          </w:p>
          <w:p w:rsidR="00F20CE7" w:rsidRPr="000505A9" w:rsidRDefault="00F20CE7" w:rsidP="00F20CE7">
            <w:pPr>
              <w:spacing w:before="120"/>
            </w:pPr>
            <w:r w:rsidRPr="000505A9">
              <w:t>- kvalitātes pārvaldības plāna sagatave</w:t>
            </w:r>
          </w:p>
          <w:p w:rsidR="00F20CE7" w:rsidRPr="000505A9" w:rsidRDefault="00F20CE7" w:rsidP="00F20CE7">
            <w:pPr>
              <w:spacing w:before="120"/>
            </w:pPr>
            <w:r w:rsidRPr="000505A9">
              <w:t>- piegādes definīcijas protokola sagatave</w:t>
            </w:r>
          </w:p>
          <w:p w:rsidR="00F20CE7" w:rsidRPr="000505A9" w:rsidRDefault="00F20CE7" w:rsidP="00F20CE7">
            <w:pPr>
              <w:spacing w:before="120"/>
            </w:pPr>
            <w:r w:rsidRPr="000505A9">
              <w:t>- funkcionālā prototipa novērtēšanas protokola sagatave</w:t>
            </w:r>
          </w:p>
        </w:tc>
        <w:tc>
          <w:tcPr>
            <w:tcW w:w="1814" w:type="dxa"/>
          </w:tcPr>
          <w:p w:rsidR="00F20CE7" w:rsidRPr="000505A9" w:rsidRDefault="00F20CE7" w:rsidP="00F20CE7">
            <w:pPr>
              <w:spacing w:before="120"/>
            </w:pPr>
            <w:r w:rsidRPr="000505A9">
              <w:t>1.0</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Dokumentācijas izstrādes prasības</w:t>
            </w:r>
          </w:p>
        </w:tc>
        <w:tc>
          <w:tcPr>
            <w:tcW w:w="1814" w:type="dxa"/>
          </w:tcPr>
          <w:p w:rsidR="00F20CE7" w:rsidRPr="000505A9" w:rsidRDefault="00F20CE7" w:rsidP="00F20CE7">
            <w:pPr>
              <w:spacing w:before="120"/>
            </w:pPr>
            <w:r w:rsidRPr="000505A9">
              <w:t>1.4</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 xml:space="preserve">Tehnoloģiskās instrukcijas sadaļu izstrādes prasības </w:t>
            </w:r>
          </w:p>
        </w:tc>
        <w:tc>
          <w:tcPr>
            <w:tcW w:w="1814" w:type="dxa"/>
          </w:tcPr>
          <w:p w:rsidR="00F20CE7" w:rsidRPr="000505A9" w:rsidRDefault="00F20CE7" w:rsidP="00F20CE7">
            <w:pPr>
              <w:spacing w:before="120"/>
            </w:pPr>
            <w:r w:rsidRPr="000505A9">
              <w:t>0.4</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SAIS izstrādes metodika</w:t>
            </w:r>
          </w:p>
        </w:tc>
        <w:tc>
          <w:tcPr>
            <w:tcW w:w="1814" w:type="dxa"/>
          </w:tcPr>
          <w:p w:rsidR="00F20CE7" w:rsidRPr="000505A9" w:rsidRDefault="00F20CE7" w:rsidP="00F20CE7">
            <w:pPr>
              <w:spacing w:before="120"/>
            </w:pPr>
            <w:r w:rsidRPr="000505A9">
              <w:t>2.3</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proofErr w:type="spellStart"/>
            <w:r w:rsidRPr="000505A9">
              <w:t>Vienībtestēšanas</w:t>
            </w:r>
            <w:proofErr w:type="spellEnd"/>
            <w:r w:rsidRPr="000505A9">
              <w:t xml:space="preserve"> vadlīnijas</w:t>
            </w:r>
          </w:p>
        </w:tc>
        <w:tc>
          <w:tcPr>
            <w:tcW w:w="1814" w:type="dxa"/>
          </w:tcPr>
          <w:p w:rsidR="00F20CE7" w:rsidRPr="000505A9" w:rsidRDefault="00F20CE7" w:rsidP="00F20CE7">
            <w:pPr>
              <w:spacing w:before="120"/>
            </w:pPr>
            <w:r w:rsidRPr="000505A9">
              <w:t>2.0</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SAIS sistēmas arhitektūra</w:t>
            </w:r>
          </w:p>
        </w:tc>
        <w:tc>
          <w:tcPr>
            <w:tcW w:w="1814" w:type="dxa"/>
          </w:tcPr>
          <w:p w:rsidR="00F20CE7" w:rsidRPr="000505A9" w:rsidRDefault="00F20CE7" w:rsidP="00F20CE7">
            <w:pPr>
              <w:spacing w:before="120"/>
            </w:pPr>
            <w:r w:rsidRPr="000505A9">
              <w:t>0.1.6</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C31656" w:rsidP="00F20CE7">
            <w:pPr>
              <w:tabs>
                <w:tab w:val="center" w:pos="285"/>
              </w:tabs>
              <w:spacing w:before="120"/>
            </w:pPr>
            <w:r>
              <w:fldChar w:fldCharType="begin"/>
            </w:r>
            <w:r>
              <w:instrText xml:space="preserve"> TITLE  \* MERGEFORMAT </w:instrText>
            </w:r>
            <w:r>
              <w:fldChar w:fldCharType="separate"/>
            </w:r>
            <w:r w:rsidR="00F20CE7" w:rsidRPr="000505A9">
              <w:t>Biznesa procesu modelēšanas (BPM) vadlīnijas</w:t>
            </w:r>
            <w:r>
              <w:fldChar w:fldCharType="end"/>
            </w:r>
          </w:p>
        </w:tc>
        <w:tc>
          <w:tcPr>
            <w:tcW w:w="1814" w:type="dxa"/>
          </w:tcPr>
          <w:p w:rsidR="00F20CE7" w:rsidRPr="000505A9" w:rsidRDefault="00F20CE7" w:rsidP="00F20CE7">
            <w:pPr>
              <w:tabs>
                <w:tab w:val="center" w:pos="285"/>
              </w:tabs>
              <w:spacing w:before="120"/>
            </w:pPr>
            <w:r w:rsidRPr="000505A9">
              <w:t>1.0</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Nodevumu apstrādes procedūra</w:t>
            </w:r>
          </w:p>
        </w:tc>
        <w:tc>
          <w:tcPr>
            <w:tcW w:w="1814" w:type="dxa"/>
          </w:tcPr>
          <w:p w:rsidR="00F20CE7" w:rsidRPr="000505A9" w:rsidRDefault="00F20CE7" w:rsidP="00F20CE7">
            <w:pPr>
              <w:spacing w:before="120"/>
            </w:pPr>
            <w:r w:rsidRPr="000505A9">
              <w:t>1.0</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Integrētās testēšanas vadlīnijas ar pielikumiem:</w:t>
            </w:r>
          </w:p>
          <w:p w:rsidR="00F20CE7" w:rsidRPr="000505A9" w:rsidRDefault="00F20CE7" w:rsidP="00F20CE7">
            <w:pPr>
              <w:spacing w:before="120"/>
            </w:pPr>
            <w:r w:rsidRPr="000505A9">
              <w:t>- testa plāna sagatave</w:t>
            </w:r>
          </w:p>
          <w:p w:rsidR="00F20CE7" w:rsidRPr="000505A9" w:rsidRDefault="00F20CE7" w:rsidP="00F20CE7">
            <w:pPr>
              <w:spacing w:before="120"/>
            </w:pPr>
            <w:r w:rsidRPr="000505A9">
              <w:t xml:space="preserve">- </w:t>
            </w:r>
            <w:proofErr w:type="spellStart"/>
            <w:r w:rsidRPr="000505A9">
              <w:t>testkomplekta</w:t>
            </w:r>
            <w:proofErr w:type="spellEnd"/>
            <w:r w:rsidRPr="000505A9">
              <w:t xml:space="preserve"> sagatave</w:t>
            </w:r>
          </w:p>
          <w:p w:rsidR="00F20CE7" w:rsidRPr="000505A9" w:rsidRDefault="00F20CE7" w:rsidP="00F20CE7">
            <w:pPr>
              <w:spacing w:before="120"/>
            </w:pPr>
            <w:r w:rsidRPr="000505A9">
              <w:t>- testpiemēra manuālo ievaddatu sagatave</w:t>
            </w:r>
          </w:p>
          <w:p w:rsidR="00F20CE7" w:rsidRPr="000505A9" w:rsidRDefault="00F20CE7" w:rsidP="00F20CE7">
            <w:pPr>
              <w:spacing w:before="120"/>
            </w:pPr>
            <w:r w:rsidRPr="000505A9">
              <w:t>- testpiemēra manuāli nolasāmo rezultātu sagatave</w:t>
            </w:r>
          </w:p>
          <w:p w:rsidR="00F20CE7" w:rsidRPr="000505A9" w:rsidRDefault="00F20CE7" w:rsidP="00F20CE7">
            <w:pPr>
              <w:spacing w:before="120"/>
            </w:pPr>
            <w:r w:rsidRPr="000505A9">
              <w:t xml:space="preserve">- revīzijas </w:t>
            </w:r>
            <w:proofErr w:type="spellStart"/>
            <w:r w:rsidRPr="000505A9">
              <w:t>testplāna</w:t>
            </w:r>
            <w:proofErr w:type="spellEnd"/>
            <w:r w:rsidRPr="000505A9">
              <w:t xml:space="preserve"> un </w:t>
            </w:r>
            <w:proofErr w:type="spellStart"/>
            <w:r w:rsidRPr="000505A9">
              <w:t>testžurnāla</w:t>
            </w:r>
            <w:proofErr w:type="spellEnd"/>
            <w:r w:rsidRPr="000505A9">
              <w:t xml:space="preserve"> sagatave</w:t>
            </w:r>
          </w:p>
          <w:p w:rsidR="00F20CE7" w:rsidRPr="000505A9" w:rsidRDefault="00F20CE7" w:rsidP="00F20CE7">
            <w:pPr>
              <w:spacing w:before="120"/>
            </w:pPr>
            <w:r w:rsidRPr="000505A9">
              <w:t>- kopsavilkuma sagatave</w:t>
            </w:r>
          </w:p>
        </w:tc>
        <w:tc>
          <w:tcPr>
            <w:tcW w:w="1814" w:type="dxa"/>
          </w:tcPr>
          <w:p w:rsidR="00F20CE7" w:rsidRPr="000505A9" w:rsidRDefault="00F20CE7" w:rsidP="00F20CE7">
            <w:pPr>
              <w:spacing w:before="120"/>
            </w:pPr>
            <w:r w:rsidRPr="000505A9">
              <w:t>1.0</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Testēšanas dokumentu standarts</w:t>
            </w:r>
          </w:p>
        </w:tc>
        <w:tc>
          <w:tcPr>
            <w:tcW w:w="1814" w:type="dxa"/>
          </w:tcPr>
          <w:p w:rsidR="00F20CE7" w:rsidRPr="000505A9" w:rsidRDefault="00F20CE7" w:rsidP="00F20CE7">
            <w:pPr>
              <w:spacing w:before="120"/>
            </w:pPr>
            <w:r w:rsidRPr="000505A9">
              <w:t>1.0</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Vadlīnijas prasību prioritāšu saraksta un piegāžu definīcijas dokumenta uzturēšanai</w:t>
            </w:r>
          </w:p>
        </w:tc>
        <w:tc>
          <w:tcPr>
            <w:tcW w:w="1814" w:type="dxa"/>
          </w:tcPr>
          <w:p w:rsidR="00F20CE7" w:rsidRPr="000505A9" w:rsidRDefault="00F20CE7" w:rsidP="00F20CE7">
            <w:pPr>
              <w:spacing w:before="120"/>
            </w:pPr>
            <w:r w:rsidRPr="000505A9">
              <w:t>2.3</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 xml:space="preserve">Modelēšanas IS </w:t>
            </w:r>
            <w:proofErr w:type="spellStart"/>
            <w:r w:rsidRPr="000505A9">
              <w:t>ProMod</w:t>
            </w:r>
            <w:proofErr w:type="spellEnd"/>
            <w:r w:rsidRPr="000505A9">
              <w:t xml:space="preserve"> Lietotāja ceļvedis</w:t>
            </w:r>
          </w:p>
        </w:tc>
        <w:tc>
          <w:tcPr>
            <w:tcW w:w="1814" w:type="dxa"/>
          </w:tcPr>
          <w:p w:rsidR="00F20CE7" w:rsidRPr="000505A9" w:rsidRDefault="00F20CE7" w:rsidP="00F20CE7">
            <w:pPr>
              <w:spacing w:before="120"/>
            </w:pPr>
            <w:r w:rsidRPr="000505A9">
              <w:t>1.5</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spacing w:before="120"/>
            </w:pPr>
            <w:r w:rsidRPr="000505A9">
              <w:t>Versiju kontroles vadlīnijas</w:t>
            </w:r>
          </w:p>
        </w:tc>
        <w:tc>
          <w:tcPr>
            <w:tcW w:w="1814" w:type="dxa"/>
          </w:tcPr>
          <w:p w:rsidR="00F20CE7" w:rsidRPr="000505A9" w:rsidRDefault="00F20CE7" w:rsidP="00F20CE7">
            <w:pPr>
              <w:spacing w:before="120"/>
            </w:pPr>
            <w:r w:rsidRPr="000505A9">
              <w:t>1.0</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tabs>
                <w:tab w:val="center" w:pos="285"/>
              </w:tabs>
              <w:spacing w:before="120"/>
            </w:pPr>
            <w:r w:rsidRPr="000505A9">
              <w:t>Būtiskāko terminu īss apraksts (Terminu skaidrojumi.doc)</w:t>
            </w:r>
          </w:p>
        </w:tc>
        <w:tc>
          <w:tcPr>
            <w:tcW w:w="1814" w:type="dxa"/>
          </w:tcPr>
          <w:p w:rsidR="00F20CE7" w:rsidRPr="000505A9" w:rsidRDefault="00F20CE7" w:rsidP="00F20CE7">
            <w:pPr>
              <w:tabs>
                <w:tab w:val="center" w:pos="285"/>
              </w:tabs>
              <w:spacing w:before="120"/>
            </w:pPr>
            <w:r w:rsidRPr="000505A9">
              <w:t>-</w:t>
            </w:r>
          </w:p>
        </w:tc>
      </w:tr>
      <w:tr w:rsidR="00F20CE7" w:rsidRPr="000505A9" w:rsidTr="00F20CE7">
        <w:tc>
          <w:tcPr>
            <w:tcW w:w="794" w:type="dxa"/>
          </w:tcPr>
          <w:p w:rsidR="00F20CE7" w:rsidRDefault="00F20CE7" w:rsidP="00F20CE7">
            <w:pPr>
              <w:numPr>
                <w:ilvl w:val="0"/>
                <w:numId w:val="12"/>
              </w:numPr>
              <w:tabs>
                <w:tab w:val="center" w:pos="285"/>
              </w:tabs>
              <w:spacing w:before="120"/>
              <w:ind w:left="0" w:firstLine="0"/>
              <w:jc w:val="center"/>
            </w:pPr>
          </w:p>
        </w:tc>
        <w:tc>
          <w:tcPr>
            <w:tcW w:w="6572" w:type="dxa"/>
          </w:tcPr>
          <w:p w:rsidR="00F20CE7" w:rsidRPr="000505A9" w:rsidRDefault="00F20CE7" w:rsidP="00F20CE7">
            <w:pPr>
              <w:tabs>
                <w:tab w:val="center" w:pos="285"/>
              </w:tabs>
              <w:spacing w:before="120"/>
              <w:rPr>
                <w:highlight w:val="yellow"/>
              </w:rPr>
            </w:pPr>
            <w:r w:rsidRPr="000505A9">
              <w:t>EESSI arhitektūras dokumentācijas komplekts</w:t>
            </w:r>
          </w:p>
        </w:tc>
        <w:tc>
          <w:tcPr>
            <w:tcW w:w="1814" w:type="dxa"/>
          </w:tcPr>
          <w:p w:rsidR="00F20CE7" w:rsidRPr="000505A9" w:rsidRDefault="00F20CE7" w:rsidP="00F20CE7">
            <w:pPr>
              <w:tabs>
                <w:tab w:val="center" w:pos="285"/>
              </w:tabs>
              <w:spacing w:before="120"/>
            </w:pPr>
            <w:r w:rsidRPr="000505A9">
              <w:t>1.0.7</w:t>
            </w:r>
          </w:p>
        </w:tc>
      </w:tr>
    </w:tbl>
    <w:p w:rsidR="00F20CE7" w:rsidRDefault="00F20CE7" w:rsidP="00F20CE7">
      <w:pPr>
        <w:autoSpaceDE w:val="0"/>
        <w:autoSpaceDN w:val="0"/>
        <w:adjustRightInd w:val="0"/>
        <w:spacing w:before="120"/>
        <w:ind w:left="360"/>
        <w:jc w:val="both"/>
      </w:pPr>
      <w:r>
        <w:lastRenderedPageBreak/>
        <w:t xml:space="preserve">PIEZĪME: * - Ar minētajiem normatīviem līdz atklāta konkursa nolikuma 1.9.1.apakšpunktā noteiktā piedāvājumu iesniegšanas termiņa beigām var iepazīties darba dienās no </w:t>
      </w:r>
      <w:proofErr w:type="spellStart"/>
      <w:r>
        <w:t>plkst</w:t>
      </w:r>
      <w:proofErr w:type="spellEnd"/>
      <w:r>
        <w:t xml:space="preserve">. 8:30 līdz 17:00 VSAA Informācijas tehnoloģiju departamentā 301.kabinetā, </w:t>
      </w:r>
      <w:r w:rsidR="00F52150">
        <w:t xml:space="preserve">Varakļānu ielā 2 (bijusī </w:t>
      </w:r>
      <w:proofErr w:type="spellStart"/>
      <w:r>
        <w:t>Fridriķa</w:t>
      </w:r>
      <w:proofErr w:type="spellEnd"/>
      <w:r>
        <w:t xml:space="preserve"> iel</w:t>
      </w:r>
      <w:r w:rsidR="00F52150">
        <w:t>a</w:t>
      </w:r>
      <w:r>
        <w:t xml:space="preserve"> 9</w:t>
      </w:r>
      <w:r w:rsidR="00F52150">
        <w:t>)</w:t>
      </w:r>
      <w:r>
        <w:t>, Rīgā, iepriekš piesakoties pa tālruni: 67038716 vai 67038881.</w:t>
      </w:r>
    </w:p>
    <w:p w:rsidR="00F20CE7" w:rsidRPr="000505A9" w:rsidRDefault="00F20CE7" w:rsidP="00F20CE7">
      <w:pPr>
        <w:numPr>
          <w:ilvl w:val="1"/>
          <w:numId w:val="9"/>
        </w:numPr>
        <w:autoSpaceDE w:val="0"/>
        <w:autoSpaceDN w:val="0"/>
        <w:adjustRightInd w:val="0"/>
        <w:spacing w:before="120" w:after="240"/>
        <w:jc w:val="both"/>
      </w:pPr>
      <w:r w:rsidRPr="000505A9">
        <w:t xml:space="preserve">Darbu izpildē, ja darbi tiek veikti VSAA telpās un datori tiek pieslēgti VSAA lokālajam datortīklam un tie tiek lietoti arī komunikācijai ar Pasūtītāju un VSAA, uz </w:t>
      </w:r>
      <w:r>
        <w:t>Izpildītāja</w:t>
      </w:r>
      <w:r w:rsidRPr="000505A9">
        <w:t xml:space="preserve"> datoriem ir jābūt šādai programmatūrai: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459"/>
      </w:tblGrid>
      <w:tr w:rsidR="00F20CE7" w:rsidRPr="000505A9" w:rsidTr="00F20CE7">
        <w:trPr>
          <w:tblHeader/>
        </w:trPr>
        <w:tc>
          <w:tcPr>
            <w:tcW w:w="720" w:type="dxa"/>
            <w:shd w:val="clear" w:color="auto" w:fill="E0E0E0"/>
          </w:tcPr>
          <w:p w:rsidR="00F20CE7" w:rsidRPr="000505A9" w:rsidRDefault="00F20CE7" w:rsidP="00F20CE7">
            <w:pPr>
              <w:autoSpaceDE w:val="0"/>
              <w:autoSpaceDN w:val="0"/>
              <w:adjustRightInd w:val="0"/>
              <w:spacing w:before="120" w:after="240"/>
            </w:pPr>
            <w:proofErr w:type="spellStart"/>
            <w:r w:rsidRPr="000505A9">
              <w:rPr>
                <w:b/>
                <w:bCs/>
              </w:rPr>
              <w:t>Nr</w:t>
            </w:r>
            <w:proofErr w:type="spellEnd"/>
            <w:r w:rsidRPr="000505A9">
              <w:rPr>
                <w:b/>
                <w:bCs/>
              </w:rPr>
              <w:t>.</w:t>
            </w:r>
          </w:p>
        </w:tc>
        <w:tc>
          <w:tcPr>
            <w:tcW w:w="8460" w:type="dxa"/>
            <w:shd w:val="clear" w:color="auto" w:fill="E0E0E0"/>
          </w:tcPr>
          <w:p w:rsidR="00F20CE7" w:rsidRPr="000505A9" w:rsidRDefault="00F20CE7" w:rsidP="00F20CE7">
            <w:pPr>
              <w:autoSpaceDE w:val="0"/>
              <w:autoSpaceDN w:val="0"/>
              <w:adjustRightInd w:val="0"/>
              <w:spacing w:before="120" w:after="240"/>
              <w:rPr>
                <w:b/>
                <w:bCs/>
              </w:rPr>
            </w:pPr>
            <w:r w:rsidRPr="000505A9">
              <w:rPr>
                <w:b/>
                <w:bCs/>
              </w:rPr>
              <w:t>Nosaukums</w:t>
            </w:r>
          </w:p>
        </w:tc>
      </w:tr>
      <w:tr w:rsidR="00F20CE7" w:rsidRPr="000505A9" w:rsidTr="00F20CE7">
        <w:tc>
          <w:tcPr>
            <w:tcW w:w="720" w:type="dxa"/>
          </w:tcPr>
          <w:p w:rsidR="00F20CE7" w:rsidRPr="000505A9" w:rsidRDefault="00F20CE7" w:rsidP="00F20CE7">
            <w:pPr>
              <w:numPr>
                <w:ilvl w:val="0"/>
                <w:numId w:val="8"/>
              </w:numPr>
              <w:autoSpaceDE w:val="0"/>
              <w:autoSpaceDN w:val="0"/>
              <w:adjustRightInd w:val="0"/>
              <w:spacing w:before="120"/>
              <w:jc w:val="center"/>
            </w:pPr>
          </w:p>
        </w:tc>
        <w:tc>
          <w:tcPr>
            <w:tcW w:w="8460" w:type="dxa"/>
          </w:tcPr>
          <w:p w:rsidR="00F20CE7" w:rsidRPr="000505A9" w:rsidRDefault="00F20CE7" w:rsidP="00F20CE7">
            <w:pPr>
              <w:autoSpaceDE w:val="0"/>
              <w:autoSpaceDN w:val="0"/>
              <w:adjustRightInd w:val="0"/>
              <w:spacing w:before="120"/>
            </w:pPr>
            <w:r w:rsidRPr="000505A9">
              <w:t xml:space="preserve">MS Windows versija, kura atbalsta darbu ar </w:t>
            </w:r>
            <w:proofErr w:type="spellStart"/>
            <w:r w:rsidRPr="000505A9">
              <w:t>Oracle</w:t>
            </w:r>
            <w:proofErr w:type="spellEnd"/>
            <w:r w:rsidRPr="000505A9">
              <w:t xml:space="preserve"> </w:t>
            </w:r>
            <w:proofErr w:type="spellStart"/>
            <w:r w:rsidRPr="000505A9">
              <w:t>Designer</w:t>
            </w:r>
            <w:proofErr w:type="spellEnd"/>
          </w:p>
        </w:tc>
      </w:tr>
      <w:tr w:rsidR="00F20CE7" w:rsidRPr="000505A9" w:rsidTr="00F20CE7">
        <w:tc>
          <w:tcPr>
            <w:tcW w:w="720" w:type="dxa"/>
          </w:tcPr>
          <w:p w:rsidR="00F20CE7" w:rsidRPr="000505A9" w:rsidRDefault="00F20CE7" w:rsidP="00F20CE7">
            <w:pPr>
              <w:numPr>
                <w:ilvl w:val="0"/>
                <w:numId w:val="8"/>
              </w:numPr>
              <w:autoSpaceDE w:val="0"/>
              <w:autoSpaceDN w:val="0"/>
              <w:adjustRightInd w:val="0"/>
              <w:spacing w:before="120"/>
              <w:jc w:val="center"/>
            </w:pPr>
          </w:p>
        </w:tc>
        <w:tc>
          <w:tcPr>
            <w:tcW w:w="8460" w:type="dxa"/>
          </w:tcPr>
          <w:p w:rsidR="00F20CE7" w:rsidRPr="000505A9" w:rsidRDefault="00F20CE7" w:rsidP="00F20CE7">
            <w:pPr>
              <w:autoSpaceDE w:val="0"/>
              <w:autoSpaceDN w:val="0"/>
              <w:adjustRightInd w:val="0"/>
              <w:spacing w:before="120"/>
            </w:pPr>
            <w:proofErr w:type="spellStart"/>
            <w:r w:rsidRPr="000505A9">
              <w:t>Oracle</w:t>
            </w:r>
            <w:proofErr w:type="spellEnd"/>
            <w:r w:rsidRPr="000505A9">
              <w:t xml:space="preserve"> </w:t>
            </w:r>
            <w:proofErr w:type="spellStart"/>
            <w:r w:rsidRPr="000505A9">
              <w:t>Designer</w:t>
            </w:r>
            <w:proofErr w:type="spellEnd"/>
            <w:r w:rsidRPr="000505A9">
              <w:t xml:space="preserve"> 10.1.2.6</w:t>
            </w:r>
          </w:p>
        </w:tc>
      </w:tr>
      <w:tr w:rsidR="00F20CE7" w:rsidRPr="000505A9" w:rsidTr="00F20CE7">
        <w:tc>
          <w:tcPr>
            <w:tcW w:w="720" w:type="dxa"/>
          </w:tcPr>
          <w:p w:rsidR="00F20CE7" w:rsidRPr="000505A9" w:rsidRDefault="00F20CE7" w:rsidP="00F20CE7">
            <w:pPr>
              <w:numPr>
                <w:ilvl w:val="0"/>
                <w:numId w:val="8"/>
              </w:numPr>
              <w:autoSpaceDE w:val="0"/>
              <w:autoSpaceDN w:val="0"/>
              <w:adjustRightInd w:val="0"/>
              <w:spacing w:before="120"/>
              <w:jc w:val="center"/>
            </w:pPr>
          </w:p>
        </w:tc>
        <w:tc>
          <w:tcPr>
            <w:tcW w:w="8460" w:type="dxa"/>
          </w:tcPr>
          <w:p w:rsidR="00F20CE7" w:rsidRPr="000505A9" w:rsidRDefault="00F20CE7" w:rsidP="00F20CE7">
            <w:pPr>
              <w:autoSpaceDE w:val="0"/>
              <w:autoSpaceDN w:val="0"/>
              <w:adjustRightInd w:val="0"/>
              <w:spacing w:before="120"/>
            </w:pPr>
            <w:proofErr w:type="spellStart"/>
            <w:r w:rsidRPr="000505A9">
              <w:t>Oracle</w:t>
            </w:r>
            <w:proofErr w:type="spellEnd"/>
            <w:r w:rsidRPr="000505A9">
              <w:t xml:space="preserve"> </w:t>
            </w:r>
            <w:proofErr w:type="spellStart"/>
            <w:r w:rsidRPr="000505A9">
              <w:t>Forms</w:t>
            </w:r>
            <w:proofErr w:type="spellEnd"/>
            <w:r w:rsidRPr="000505A9">
              <w:t xml:space="preserve"> un </w:t>
            </w:r>
            <w:proofErr w:type="spellStart"/>
            <w:r w:rsidRPr="000505A9">
              <w:t>Reports</w:t>
            </w:r>
            <w:proofErr w:type="spellEnd"/>
            <w:r w:rsidRPr="000505A9">
              <w:t xml:space="preserve"> 10.1.2.3</w:t>
            </w:r>
          </w:p>
        </w:tc>
      </w:tr>
      <w:tr w:rsidR="00F20CE7" w:rsidRPr="000505A9" w:rsidTr="00F20CE7">
        <w:tc>
          <w:tcPr>
            <w:tcW w:w="720" w:type="dxa"/>
          </w:tcPr>
          <w:p w:rsidR="00F20CE7" w:rsidRPr="000505A9" w:rsidRDefault="00F20CE7" w:rsidP="00F20CE7">
            <w:pPr>
              <w:numPr>
                <w:ilvl w:val="0"/>
                <w:numId w:val="8"/>
              </w:numPr>
              <w:autoSpaceDE w:val="0"/>
              <w:autoSpaceDN w:val="0"/>
              <w:adjustRightInd w:val="0"/>
              <w:spacing w:before="120"/>
              <w:jc w:val="center"/>
            </w:pPr>
          </w:p>
        </w:tc>
        <w:tc>
          <w:tcPr>
            <w:tcW w:w="8460" w:type="dxa"/>
          </w:tcPr>
          <w:p w:rsidR="00F20CE7" w:rsidRPr="000505A9" w:rsidRDefault="00F20CE7" w:rsidP="00F20CE7">
            <w:pPr>
              <w:autoSpaceDE w:val="0"/>
              <w:autoSpaceDN w:val="0"/>
              <w:adjustRightInd w:val="0"/>
              <w:spacing w:before="120"/>
            </w:pPr>
            <w:r w:rsidRPr="000505A9">
              <w:t>MS Office (Word, Excel, PowerPoint, Outlook), savietojama ar versiju 2003, kuru izmanto VSAA</w:t>
            </w:r>
          </w:p>
        </w:tc>
      </w:tr>
      <w:tr w:rsidR="00F20CE7" w:rsidRPr="000505A9" w:rsidTr="00F20CE7">
        <w:tc>
          <w:tcPr>
            <w:tcW w:w="720" w:type="dxa"/>
          </w:tcPr>
          <w:p w:rsidR="00F20CE7" w:rsidRPr="000505A9" w:rsidRDefault="00F20CE7" w:rsidP="00F20CE7">
            <w:pPr>
              <w:numPr>
                <w:ilvl w:val="0"/>
                <w:numId w:val="8"/>
              </w:numPr>
              <w:autoSpaceDE w:val="0"/>
              <w:autoSpaceDN w:val="0"/>
              <w:adjustRightInd w:val="0"/>
              <w:spacing w:before="120"/>
              <w:jc w:val="center"/>
            </w:pPr>
          </w:p>
        </w:tc>
        <w:tc>
          <w:tcPr>
            <w:tcW w:w="8460" w:type="dxa"/>
          </w:tcPr>
          <w:p w:rsidR="00F20CE7" w:rsidRPr="000505A9" w:rsidRDefault="00F20CE7" w:rsidP="00F20CE7">
            <w:pPr>
              <w:autoSpaceDE w:val="0"/>
              <w:autoSpaceDN w:val="0"/>
              <w:adjustRightInd w:val="0"/>
              <w:spacing w:before="120"/>
            </w:pPr>
            <w:r w:rsidRPr="000505A9">
              <w:t>Arhivēšanas programma 7-Zip</w:t>
            </w:r>
          </w:p>
        </w:tc>
      </w:tr>
      <w:tr w:rsidR="00F20CE7" w:rsidRPr="000505A9" w:rsidTr="00F20CE7">
        <w:tc>
          <w:tcPr>
            <w:tcW w:w="720" w:type="dxa"/>
          </w:tcPr>
          <w:p w:rsidR="00F20CE7" w:rsidRPr="000505A9" w:rsidRDefault="00F20CE7" w:rsidP="00F20CE7">
            <w:pPr>
              <w:numPr>
                <w:ilvl w:val="0"/>
                <w:numId w:val="8"/>
              </w:numPr>
              <w:autoSpaceDE w:val="0"/>
              <w:autoSpaceDN w:val="0"/>
              <w:adjustRightInd w:val="0"/>
              <w:spacing w:before="120"/>
              <w:jc w:val="center"/>
            </w:pPr>
          </w:p>
        </w:tc>
        <w:tc>
          <w:tcPr>
            <w:tcW w:w="8460" w:type="dxa"/>
          </w:tcPr>
          <w:p w:rsidR="00F20CE7" w:rsidRPr="000505A9" w:rsidRDefault="00F20CE7" w:rsidP="00F20CE7">
            <w:pPr>
              <w:autoSpaceDE w:val="0"/>
              <w:autoSpaceDN w:val="0"/>
              <w:adjustRightInd w:val="0"/>
              <w:spacing w:before="120"/>
            </w:pPr>
            <w:r w:rsidRPr="000505A9">
              <w:t xml:space="preserve">Antivīrusu programma </w:t>
            </w:r>
          </w:p>
        </w:tc>
      </w:tr>
    </w:tbl>
    <w:p w:rsidR="00F20CE7" w:rsidRPr="000505A9" w:rsidRDefault="00F20CE7" w:rsidP="00F20CE7">
      <w:pPr>
        <w:pStyle w:val="AABody12"/>
        <w:spacing w:before="120"/>
        <w:rPr>
          <w:szCs w:val="24"/>
        </w:rPr>
      </w:pPr>
    </w:p>
    <w:p w:rsidR="00F20CE7" w:rsidRPr="002644B2" w:rsidRDefault="00F20CE7" w:rsidP="00F20CE7">
      <w:pPr>
        <w:numPr>
          <w:ilvl w:val="1"/>
          <w:numId w:val="9"/>
        </w:numPr>
        <w:autoSpaceDE w:val="0"/>
        <w:autoSpaceDN w:val="0"/>
        <w:adjustRightInd w:val="0"/>
        <w:spacing w:before="120"/>
        <w:jc w:val="both"/>
      </w:pPr>
      <w:r w:rsidRPr="002644B2">
        <w:t>Izpildītājam ir jānodrošina sava vide izstrādes uzdevumu veikšanai. Izpildītājam pašam ir jānodrošina iekšējo un ārējo saskarņu emulatori (</w:t>
      </w:r>
      <w:proofErr w:type="spellStart"/>
      <w:r w:rsidRPr="002644B2">
        <w:rPr>
          <w:i/>
        </w:rPr>
        <w:t>stub</w:t>
      </w:r>
      <w:proofErr w:type="spellEnd"/>
      <w:r w:rsidRPr="002644B2">
        <w:t>), lai veiktu savu programmatūras saskarņu izstrādi neatkarīgi no ārējām informācijas sistēmām, ja gadījumā šādas saskarnes nav iespējams nodrošināt izstrādes vidē.</w:t>
      </w:r>
    </w:p>
    <w:p w:rsidR="00F20CE7" w:rsidRPr="002644B2" w:rsidRDefault="00F20CE7" w:rsidP="00F20CE7">
      <w:pPr>
        <w:numPr>
          <w:ilvl w:val="1"/>
          <w:numId w:val="9"/>
        </w:numPr>
        <w:autoSpaceDE w:val="0"/>
        <w:autoSpaceDN w:val="0"/>
        <w:adjustRightInd w:val="0"/>
        <w:spacing w:before="120"/>
        <w:jc w:val="both"/>
      </w:pPr>
      <w:r w:rsidRPr="002644B2">
        <w:t>Pasūtītājs nenodrošina Izpildītāju ar licencēm.</w:t>
      </w:r>
    </w:p>
    <w:p w:rsidR="00F20CE7" w:rsidRPr="002644B2" w:rsidRDefault="00F20CE7" w:rsidP="00F20CE7">
      <w:pPr>
        <w:numPr>
          <w:ilvl w:val="1"/>
          <w:numId w:val="9"/>
        </w:numPr>
        <w:autoSpaceDE w:val="0"/>
        <w:autoSpaceDN w:val="0"/>
        <w:adjustRightInd w:val="0"/>
        <w:spacing w:before="120"/>
        <w:jc w:val="both"/>
      </w:pPr>
      <w:r w:rsidRPr="002644B2">
        <w:t>Piegādātā programmatūras pirmkoda kvalitātei ir jābūt pietiekamai (atbilstoši norādītajiem izstrādes standartiem, kur tie piemērojami), lai Pasūtītāja personāls varētu patstāvīgi nodrošināt programmatūras turpmāko uzturēšanu un paplašināšanu.</w:t>
      </w:r>
    </w:p>
    <w:p w:rsidR="00F20CE7" w:rsidRPr="002644B2" w:rsidRDefault="00F20CE7" w:rsidP="00F20CE7">
      <w:pPr>
        <w:numPr>
          <w:ilvl w:val="1"/>
          <w:numId w:val="9"/>
        </w:numPr>
        <w:autoSpaceDE w:val="0"/>
        <w:autoSpaceDN w:val="0"/>
        <w:adjustRightInd w:val="0"/>
        <w:spacing w:before="120"/>
        <w:jc w:val="both"/>
      </w:pPr>
      <w:r w:rsidRPr="002644B2">
        <w:t xml:space="preserve">Ja ar Pasūtītāju iepriekš saskaņotu programmatūras komponenšu izstrāde notiek ārpus Pasūtītāja izstrādes repozitorijiem, tad nodevumiem ir jāsatur ne tikai </w:t>
      </w:r>
      <w:proofErr w:type="spellStart"/>
      <w:r w:rsidRPr="002644B2">
        <w:t>izpildmoduļi</w:t>
      </w:r>
      <w:proofErr w:type="spellEnd"/>
      <w:r w:rsidRPr="002644B2">
        <w:t>, bet arī pirmkods tādā formātā, lai Pasūtītājs to spētu ielādēt savā GIT repozitorijā (nezaudējot vēsturi par moduļu dzīves ciklu), atvērt, neveicot modifikācijas un nokompilēt.</w:t>
      </w:r>
    </w:p>
    <w:p w:rsidR="00F20CE7" w:rsidRPr="002644B2" w:rsidRDefault="00F20CE7" w:rsidP="00F20CE7">
      <w:pPr>
        <w:numPr>
          <w:ilvl w:val="1"/>
          <w:numId w:val="9"/>
        </w:numPr>
        <w:autoSpaceDE w:val="0"/>
        <w:autoSpaceDN w:val="0"/>
        <w:adjustRightInd w:val="0"/>
        <w:spacing w:before="120"/>
        <w:jc w:val="both"/>
      </w:pPr>
      <w:r w:rsidRPr="002644B2">
        <w:t xml:space="preserve">Programmatūras izstrādes laikā Izpildītājam kopā ar VSAA speciālistiem jāizstrādā un jāuztur GIT versiju kontroles vadlīnijas. </w:t>
      </w:r>
    </w:p>
    <w:p w:rsidR="00F20CE7" w:rsidRPr="002644B2" w:rsidRDefault="00F20CE7" w:rsidP="00F20CE7">
      <w:pPr>
        <w:numPr>
          <w:ilvl w:val="1"/>
          <w:numId w:val="9"/>
        </w:numPr>
        <w:autoSpaceDE w:val="0"/>
        <w:autoSpaceDN w:val="0"/>
        <w:adjustRightInd w:val="0"/>
        <w:spacing w:before="120"/>
        <w:jc w:val="both"/>
      </w:pPr>
      <w:r w:rsidRPr="002644B2">
        <w:t>Jābūt iespējai viennozīmīgi identificēt moduļa versiju, kurš uzstādīts konkrētajā vidē.</w:t>
      </w:r>
    </w:p>
    <w:p w:rsidR="00F20CE7" w:rsidRPr="002644B2" w:rsidRDefault="00F20CE7" w:rsidP="00F20CE7">
      <w:pPr>
        <w:numPr>
          <w:ilvl w:val="1"/>
          <w:numId w:val="9"/>
        </w:numPr>
        <w:autoSpaceDE w:val="0"/>
        <w:autoSpaceDN w:val="0"/>
        <w:adjustRightInd w:val="0"/>
        <w:spacing w:before="120"/>
        <w:jc w:val="both"/>
      </w:pPr>
      <w:r w:rsidRPr="002644B2">
        <w:t xml:space="preserve">VSAA nodrošinās nepieciešamās piekļuves pie SAIS testa vides IT departamenta telpās </w:t>
      </w:r>
      <w:r w:rsidR="00F52150">
        <w:t xml:space="preserve">Varakļānu ielā 2 (bijusī </w:t>
      </w:r>
      <w:proofErr w:type="spellStart"/>
      <w:r w:rsidRPr="002644B2">
        <w:t>Fridriķa</w:t>
      </w:r>
      <w:proofErr w:type="spellEnd"/>
      <w:r w:rsidRPr="002644B2">
        <w:t xml:space="preserve"> iel</w:t>
      </w:r>
      <w:r w:rsidR="00F52150">
        <w:t>a</w:t>
      </w:r>
      <w:r w:rsidRPr="002644B2">
        <w:t xml:space="preserve"> 9</w:t>
      </w:r>
      <w:r w:rsidR="00F52150">
        <w:t>)</w:t>
      </w:r>
      <w:r w:rsidRPr="002644B2">
        <w:t>, darba laikā, aprīkojot trīs Izpildītāja darba vietas atbilstoši 7.3. punktā noteiktajam.</w:t>
      </w:r>
    </w:p>
    <w:p w:rsidR="00F20CE7" w:rsidRPr="002644B2" w:rsidRDefault="00F20CE7" w:rsidP="00F20CE7">
      <w:pPr>
        <w:numPr>
          <w:ilvl w:val="1"/>
          <w:numId w:val="9"/>
        </w:numPr>
        <w:autoSpaceDE w:val="0"/>
        <w:autoSpaceDN w:val="0"/>
        <w:adjustRightInd w:val="0"/>
        <w:spacing w:before="120"/>
        <w:jc w:val="both"/>
      </w:pPr>
      <w:r w:rsidRPr="002644B2">
        <w:t>Visas komunikācijas, veicot līguma izpildi, ir jānodrošina latviešu valodā.</w:t>
      </w:r>
    </w:p>
    <w:p w:rsidR="00F20CE7" w:rsidRPr="002644B2" w:rsidRDefault="00F20CE7" w:rsidP="00F20CE7">
      <w:pPr>
        <w:numPr>
          <w:ilvl w:val="1"/>
          <w:numId w:val="9"/>
        </w:numPr>
        <w:autoSpaceDE w:val="0"/>
        <w:autoSpaceDN w:val="0"/>
        <w:adjustRightInd w:val="0"/>
        <w:spacing w:before="120"/>
        <w:jc w:val="both"/>
      </w:pPr>
      <w:r w:rsidRPr="002644B2">
        <w:t>Darbu izpilde ir jāveic, ievērojot VSAA IS drošības politiku. Visam iesaistītajam personālam ir jāiepazīstas ar IS drošības politiku, tai skaitā, IS izveides drošības noteikumiem un ar parakstu jāapliecina šīs politikas ievērošana.</w:t>
      </w:r>
    </w:p>
    <w:p w:rsidR="00F20CE7" w:rsidRPr="002644B2" w:rsidRDefault="00F20CE7" w:rsidP="00F20CE7">
      <w:pPr>
        <w:numPr>
          <w:ilvl w:val="1"/>
          <w:numId w:val="9"/>
        </w:numPr>
        <w:autoSpaceDE w:val="0"/>
        <w:autoSpaceDN w:val="0"/>
        <w:adjustRightInd w:val="0"/>
        <w:spacing w:before="120"/>
        <w:jc w:val="both"/>
      </w:pPr>
      <w:r w:rsidRPr="002644B2">
        <w:t>Izpildītājam jānodrošina savlaicīgi un pietiekami kvalitātes nodrošināšanas pasākumi.</w:t>
      </w:r>
    </w:p>
    <w:p w:rsidR="00F20CE7" w:rsidRPr="002644B2" w:rsidRDefault="00F20CE7" w:rsidP="00F20CE7">
      <w:pPr>
        <w:autoSpaceDE w:val="0"/>
        <w:autoSpaceDN w:val="0"/>
        <w:adjustRightInd w:val="0"/>
        <w:spacing w:before="120"/>
        <w:rPr>
          <w:color w:val="000080"/>
        </w:rPr>
      </w:pPr>
    </w:p>
    <w:p w:rsidR="00F20CE7" w:rsidRPr="002644B2" w:rsidRDefault="00F20CE7" w:rsidP="00F20CE7">
      <w:pPr>
        <w:numPr>
          <w:ilvl w:val="0"/>
          <w:numId w:val="9"/>
        </w:numPr>
        <w:autoSpaceDE w:val="0"/>
        <w:autoSpaceDN w:val="0"/>
        <w:adjustRightInd w:val="0"/>
        <w:spacing w:before="120"/>
        <w:jc w:val="both"/>
        <w:rPr>
          <w:b/>
          <w:bCs/>
        </w:rPr>
      </w:pPr>
      <w:r w:rsidRPr="002644B2">
        <w:rPr>
          <w:b/>
          <w:bCs/>
        </w:rPr>
        <w:t>DARBA UZDEVUMS</w:t>
      </w:r>
    </w:p>
    <w:p w:rsidR="00F20CE7" w:rsidRPr="002644B2" w:rsidRDefault="00F20CE7" w:rsidP="00F20CE7">
      <w:pPr>
        <w:autoSpaceDE w:val="0"/>
        <w:autoSpaceDN w:val="0"/>
        <w:adjustRightInd w:val="0"/>
        <w:spacing w:before="120"/>
        <w:jc w:val="both"/>
      </w:pPr>
      <w:r w:rsidRPr="002644B2">
        <w:t>Izpildītājam ir jāveic šādi galvenie uzdevumi, kuri darba gaitā var tikt precizēti:</w:t>
      </w:r>
    </w:p>
    <w:p w:rsidR="00F20CE7" w:rsidRPr="002644B2" w:rsidRDefault="00F20CE7" w:rsidP="00F20CE7">
      <w:pPr>
        <w:numPr>
          <w:ilvl w:val="1"/>
          <w:numId w:val="9"/>
        </w:numPr>
        <w:autoSpaceDE w:val="0"/>
        <w:autoSpaceDN w:val="0"/>
        <w:adjustRightInd w:val="0"/>
        <w:spacing w:before="120" w:after="120"/>
        <w:jc w:val="both"/>
      </w:pPr>
      <w:r w:rsidRPr="002644B2">
        <w:t>Detalizēto biznesa prasību izstrāde;</w:t>
      </w:r>
    </w:p>
    <w:p w:rsidR="00F20CE7" w:rsidRPr="002644B2" w:rsidRDefault="00F20CE7" w:rsidP="00F20CE7">
      <w:pPr>
        <w:numPr>
          <w:ilvl w:val="1"/>
          <w:numId w:val="9"/>
        </w:numPr>
        <w:autoSpaceDE w:val="0"/>
        <w:autoSpaceDN w:val="0"/>
        <w:adjustRightInd w:val="0"/>
        <w:spacing w:before="120" w:after="120"/>
        <w:jc w:val="both"/>
      </w:pPr>
      <w:r w:rsidRPr="002644B2">
        <w:t>RINA / SAIS saskarnes izveide, datu apmaiņai starp abām sistēmām;</w:t>
      </w:r>
    </w:p>
    <w:p w:rsidR="00F20CE7" w:rsidRPr="002644B2" w:rsidRDefault="00F20CE7" w:rsidP="00F20CE7">
      <w:pPr>
        <w:numPr>
          <w:ilvl w:val="1"/>
          <w:numId w:val="9"/>
        </w:numPr>
        <w:autoSpaceDE w:val="0"/>
        <w:autoSpaceDN w:val="0"/>
        <w:adjustRightInd w:val="0"/>
        <w:spacing w:before="120" w:after="120"/>
        <w:jc w:val="both"/>
      </w:pPr>
      <w:r w:rsidRPr="002644B2">
        <w:t>NVD IS un SAIS datu apmaiņas saskarnes izveide atbilstoši abu pušu detalizētajām biznesa prasībām, sadarbībā ar NVD ārpakalpojumu sniedzējiem IS izstrādē;</w:t>
      </w:r>
    </w:p>
    <w:p w:rsidR="00F20CE7" w:rsidRPr="002644B2" w:rsidRDefault="00F20CE7" w:rsidP="00F20CE7">
      <w:pPr>
        <w:numPr>
          <w:ilvl w:val="1"/>
          <w:numId w:val="9"/>
        </w:numPr>
        <w:autoSpaceDE w:val="0"/>
        <w:autoSpaceDN w:val="0"/>
        <w:adjustRightInd w:val="0"/>
        <w:spacing w:before="120" w:after="120"/>
        <w:jc w:val="both"/>
      </w:pPr>
      <w:r w:rsidRPr="002644B2">
        <w:t>SAIS funkcionalitātes paplašināšana, lai pilnveidotu esošos un nodrošinātu atbalstu jaunajiem biznesa procesiem, tai skaitā, bet ne tikai:</w:t>
      </w:r>
    </w:p>
    <w:p w:rsidR="00F20CE7" w:rsidRPr="002644B2" w:rsidRDefault="00F20CE7" w:rsidP="00F20CE7">
      <w:pPr>
        <w:numPr>
          <w:ilvl w:val="2"/>
          <w:numId w:val="9"/>
        </w:numPr>
        <w:tabs>
          <w:tab w:val="clear" w:pos="720"/>
          <w:tab w:val="num" w:pos="851"/>
        </w:tabs>
        <w:autoSpaceDE w:val="0"/>
        <w:autoSpaceDN w:val="0"/>
        <w:adjustRightInd w:val="0"/>
        <w:spacing w:before="120" w:after="120"/>
        <w:ind w:left="851" w:hanging="567"/>
        <w:jc w:val="both"/>
      </w:pPr>
      <w:r w:rsidRPr="002644B2">
        <w:lastRenderedPageBreak/>
        <w:t>SAIS ES datu apmaiņas apakšsistēmas izstrādi, kas nodrošinātu, ienākošo un izejošo dokumentu reģistrēšanu lietvedības apakšsistēmā, saņemto SED translēšanu uz SAIS datu modeli, datu nodošanu citām apakšsistēmām un datu atcelšanu (</w:t>
      </w:r>
      <w:proofErr w:type="spellStart"/>
      <w:r w:rsidRPr="002644B2">
        <w:rPr>
          <w:i/>
          <w:iCs/>
        </w:rPr>
        <w:t>Invalidate</w:t>
      </w:r>
      <w:proofErr w:type="spellEnd"/>
      <w:r w:rsidRPr="002644B2">
        <w:t>) vai atjaunošanu (</w:t>
      </w:r>
      <w:proofErr w:type="spellStart"/>
      <w:r w:rsidRPr="002644B2">
        <w:rPr>
          <w:i/>
          <w:iCs/>
        </w:rPr>
        <w:t>Update</w:t>
      </w:r>
      <w:proofErr w:type="spellEnd"/>
      <w:r w:rsidRPr="002644B2">
        <w:t>), nosūtāmo SED aizpildi ar SAIS datiem, nosūtīto SED informācijas saglabāšanu SAIS, kā arī citu papildus funkcionalitāti, atbilstoši detalizētajām biznesa prasībām;</w:t>
      </w:r>
    </w:p>
    <w:p w:rsidR="00F20CE7" w:rsidRPr="002644B2" w:rsidRDefault="00F20CE7" w:rsidP="00F20CE7">
      <w:pPr>
        <w:numPr>
          <w:ilvl w:val="2"/>
          <w:numId w:val="9"/>
        </w:numPr>
        <w:tabs>
          <w:tab w:val="clear" w:pos="720"/>
          <w:tab w:val="left" w:pos="851"/>
          <w:tab w:val="num" w:pos="993"/>
        </w:tabs>
        <w:autoSpaceDE w:val="0"/>
        <w:autoSpaceDN w:val="0"/>
        <w:adjustRightInd w:val="0"/>
        <w:spacing w:before="120" w:after="120"/>
        <w:ind w:left="851" w:hanging="567"/>
        <w:jc w:val="both"/>
      </w:pPr>
      <w:r w:rsidRPr="002644B2">
        <w:t>Lietvedības apakšsistēmas paplašināšanu nodrošinot ienākošo un izejošo SED žurnālu veidošanu, neapstrādāto dokumentu un lietu sarakstu pilnveidošanu, SED piešķiršanu inspektoriem, ja nav paredzēta automatizēta apstrāde, SED apskati SAIS, lietotāju un BUC vai SED sasaistes sinhronizāciju starp SAIS un RINA, galvenās un saistīto personu identificēšanu no SED datiem, kā arī citu papildus funkcionalitāti, atbilstoši detalizētajām biznesa prasībām;</w:t>
      </w:r>
    </w:p>
    <w:p w:rsidR="00F20CE7" w:rsidRPr="002644B2" w:rsidRDefault="00F20CE7" w:rsidP="00F20CE7">
      <w:pPr>
        <w:numPr>
          <w:ilvl w:val="2"/>
          <w:numId w:val="9"/>
        </w:numPr>
        <w:tabs>
          <w:tab w:val="clear" w:pos="720"/>
          <w:tab w:val="num" w:pos="851"/>
        </w:tabs>
        <w:autoSpaceDE w:val="0"/>
        <w:autoSpaceDN w:val="0"/>
        <w:adjustRightInd w:val="0"/>
        <w:spacing w:before="120" w:after="120"/>
        <w:ind w:left="851" w:hanging="567"/>
        <w:jc w:val="both"/>
      </w:pPr>
      <w:r w:rsidRPr="002644B2">
        <w:t>Pakalpojumu apakšsistēmas paplašināšana, nodrošinot pakalpojumu apstrādes termiņu kontroli, SED automātisku apstrādi, kur tas nepieciešams, pakalpojumu apstrādi, kuras laikā jāņem vērā ar SED saņemtā informācija atbilstoši normatīvajiem aktiem, kā arī citu papildus funkcionalitāti, atbilstoši detalizētajām biznesa prasībām;</w:t>
      </w:r>
    </w:p>
    <w:p w:rsidR="00F20CE7" w:rsidRPr="002644B2" w:rsidRDefault="00F20CE7" w:rsidP="00F20CE7">
      <w:pPr>
        <w:numPr>
          <w:ilvl w:val="1"/>
          <w:numId w:val="9"/>
        </w:numPr>
        <w:autoSpaceDE w:val="0"/>
        <w:autoSpaceDN w:val="0"/>
        <w:adjustRightInd w:val="0"/>
        <w:spacing w:before="120" w:after="120"/>
        <w:jc w:val="both"/>
      </w:pPr>
      <w:r w:rsidRPr="002644B2">
        <w:t xml:space="preserve">Nefunkcionālās prasības: </w:t>
      </w:r>
    </w:p>
    <w:p w:rsidR="00F20CE7" w:rsidRPr="002644B2" w:rsidRDefault="00F20CE7" w:rsidP="00F20CE7">
      <w:pPr>
        <w:numPr>
          <w:ilvl w:val="2"/>
          <w:numId w:val="9"/>
        </w:numPr>
        <w:tabs>
          <w:tab w:val="clear" w:pos="720"/>
          <w:tab w:val="num" w:pos="851"/>
          <w:tab w:val="left" w:pos="993"/>
        </w:tabs>
        <w:autoSpaceDE w:val="0"/>
        <w:autoSpaceDN w:val="0"/>
        <w:adjustRightInd w:val="0"/>
        <w:spacing w:before="120" w:after="120"/>
        <w:ind w:left="851" w:hanging="567"/>
        <w:jc w:val="both"/>
      </w:pPr>
      <w:r w:rsidRPr="002644B2">
        <w:t xml:space="preserve">Jāparedz, ka sistēmā vienlaicīgi var apstrādāt atšķirīgu versiju SED. Programmatūras kodam ir jābūt pietiekami unificētam un modulāram, lai būtu iespējams viegli pievienot jaunu versiju apstrādes moduļus un novākt novecojušo versiju apstrādi. Jāveido </w:t>
      </w:r>
      <w:proofErr w:type="spellStart"/>
      <w:r w:rsidRPr="002644B2">
        <w:t>atomāras</w:t>
      </w:r>
      <w:proofErr w:type="spellEnd"/>
      <w:r w:rsidRPr="002644B2">
        <w:t>, unificētas datu apstrādes un transformācijas funkcijas, lai vajadzības gadījumā tās varētu izmantot dažādu versiju SED apstrādei. Šī funkcionalitāte ir jāizvieto ārpus SED versiju apstrādes moduļiem;</w:t>
      </w:r>
    </w:p>
    <w:p w:rsidR="00F20CE7" w:rsidRPr="002644B2" w:rsidRDefault="00F20CE7" w:rsidP="00F20CE7">
      <w:pPr>
        <w:numPr>
          <w:ilvl w:val="2"/>
          <w:numId w:val="9"/>
        </w:numPr>
        <w:tabs>
          <w:tab w:val="clear" w:pos="720"/>
          <w:tab w:val="num" w:pos="851"/>
          <w:tab w:val="left" w:pos="993"/>
        </w:tabs>
        <w:autoSpaceDE w:val="0"/>
        <w:autoSpaceDN w:val="0"/>
        <w:adjustRightInd w:val="0"/>
        <w:spacing w:before="120" w:after="120"/>
        <w:ind w:left="851" w:hanging="567"/>
        <w:jc w:val="both"/>
      </w:pPr>
      <w:r w:rsidRPr="002644B2">
        <w:t>Sistēmas moduļu veiktspējai jāatbilst SAIS kopējām prasībām. Izmaiņas SAIS datu modelī un funkcionalitātē jāveido paredzot datu apjoma pieaugumu. Datu apjoms nedrīkst būtiski ietekmēt sistēmas veiktspējas rādītājus;</w:t>
      </w:r>
    </w:p>
    <w:p w:rsidR="00F20CE7" w:rsidRPr="002644B2" w:rsidRDefault="00F20CE7" w:rsidP="00F20CE7">
      <w:pPr>
        <w:numPr>
          <w:ilvl w:val="2"/>
          <w:numId w:val="9"/>
        </w:numPr>
        <w:tabs>
          <w:tab w:val="clear" w:pos="720"/>
          <w:tab w:val="num" w:pos="851"/>
          <w:tab w:val="left" w:pos="993"/>
        </w:tabs>
        <w:autoSpaceDE w:val="0"/>
        <w:autoSpaceDN w:val="0"/>
        <w:adjustRightInd w:val="0"/>
        <w:spacing w:before="120" w:after="120"/>
        <w:ind w:left="851" w:hanging="567"/>
        <w:jc w:val="both"/>
      </w:pPr>
      <w:r w:rsidRPr="002644B2">
        <w:t>Dokumentu apstrādes laikā, nepieciešams veidot žurnālu, kas lietotājam ērtā veidā ļautu identificēt izmaiņas SAIS datos (ierakstu izveidi, labošanu, dzēšanu), kā arī būtisku datu apstrādes funkciju izsaukumus (piemēram, pakalpojuma pārrēķinus), ja tādi tiks veikti. Šī informācija būtiski atvieglos gan izstrādi un testēšanu, gan lietotāju darbu, pārbaudot automatizētās apstrādes rezultātus un nepieciešamības gadījumā tos manuāli atceļot;</w:t>
      </w:r>
    </w:p>
    <w:p w:rsidR="00F20CE7" w:rsidRPr="002644B2" w:rsidRDefault="00F20CE7" w:rsidP="00F20CE7">
      <w:pPr>
        <w:numPr>
          <w:ilvl w:val="2"/>
          <w:numId w:val="9"/>
        </w:numPr>
        <w:tabs>
          <w:tab w:val="clear" w:pos="720"/>
          <w:tab w:val="num" w:pos="851"/>
          <w:tab w:val="left" w:pos="993"/>
        </w:tabs>
        <w:autoSpaceDE w:val="0"/>
        <w:autoSpaceDN w:val="0"/>
        <w:adjustRightInd w:val="0"/>
        <w:spacing w:before="120" w:after="120"/>
        <w:ind w:left="851" w:hanging="567"/>
        <w:jc w:val="both"/>
      </w:pPr>
      <w:r w:rsidRPr="002644B2">
        <w:t xml:space="preserve">Programmatūra jāveido, maksimāli izmantojot SAIS pamattehnoloģijas, respektīvi </w:t>
      </w:r>
      <w:proofErr w:type="spellStart"/>
      <w:r w:rsidRPr="002644B2">
        <w:t>Oracle</w:t>
      </w:r>
      <w:proofErr w:type="spellEnd"/>
      <w:r w:rsidRPr="002644B2">
        <w:t xml:space="preserve"> DB un PL/SQL, bet lietotāja saskarnes ar </w:t>
      </w:r>
      <w:proofErr w:type="spellStart"/>
      <w:r w:rsidRPr="002644B2">
        <w:t>Oracle</w:t>
      </w:r>
      <w:proofErr w:type="spellEnd"/>
      <w:r w:rsidRPr="002644B2">
        <w:t xml:space="preserve"> </w:t>
      </w:r>
      <w:proofErr w:type="spellStart"/>
      <w:r w:rsidRPr="002644B2">
        <w:t>Forms</w:t>
      </w:r>
      <w:proofErr w:type="spellEnd"/>
      <w:r w:rsidRPr="002644B2">
        <w:t xml:space="preserve"> un </w:t>
      </w:r>
      <w:proofErr w:type="spellStart"/>
      <w:r w:rsidRPr="002644B2">
        <w:t>Reports</w:t>
      </w:r>
      <w:proofErr w:type="spellEnd"/>
      <w:r w:rsidRPr="002644B2">
        <w:t xml:space="preserve">. Saskarnes ar RINA atļauts veidot, izmantojot citas tehnoloģijas, piemēram, Java, ar nosacījumu, ka programmatūra ir izvietojama uz </w:t>
      </w:r>
      <w:proofErr w:type="spellStart"/>
      <w:r w:rsidRPr="002644B2">
        <w:t>Oracle</w:t>
      </w:r>
      <w:proofErr w:type="spellEnd"/>
      <w:r w:rsidRPr="002644B2">
        <w:t xml:space="preserve"> </w:t>
      </w:r>
      <w:proofErr w:type="spellStart"/>
      <w:r w:rsidRPr="002644B2">
        <w:t>Weblogic</w:t>
      </w:r>
      <w:proofErr w:type="spellEnd"/>
      <w:r w:rsidRPr="002644B2">
        <w:t xml:space="preserve"> Server 11g vai jaunākas versijas;</w:t>
      </w:r>
    </w:p>
    <w:p w:rsidR="00F20CE7" w:rsidRPr="002644B2" w:rsidRDefault="00F20CE7" w:rsidP="00F20CE7">
      <w:pPr>
        <w:numPr>
          <w:ilvl w:val="2"/>
          <w:numId w:val="9"/>
        </w:numPr>
        <w:tabs>
          <w:tab w:val="clear" w:pos="720"/>
          <w:tab w:val="num" w:pos="851"/>
          <w:tab w:val="left" w:pos="993"/>
        </w:tabs>
        <w:autoSpaceDE w:val="0"/>
        <w:autoSpaceDN w:val="0"/>
        <w:adjustRightInd w:val="0"/>
        <w:spacing w:before="120" w:after="120"/>
        <w:ind w:left="851" w:hanging="567"/>
        <w:jc w:val="both"/>
      </w:pPr>
      <w:r w:rsidRPr="002644B2">
        <w:t>Programmatūrai ir jābūt darbspējīgai uz esošās tehniskās infrastruktūras;</w:t>
      </w:r>
    </w:p>
    <w:p w:rsidR="00F20CE7" w:rsidRPr="002644B2" w:rsidRDefault="00F20CE7" w:rsidP="00F20CE7">
      <w:pPr>
        <w:numPr>
          <w:ilvl w:val="2"/>
          <w:numId w:val="9"/>
        </w:numPr>
        <w:tabs>
          <w:tab w:val="clear" w:pos="720"/>
          <w:tab w:val="num" w:pos="851"/>
          <w:tab w:val="left" w:pos="993"/>
        </w:tabs>
        <w:autoSpaceDE w:val="0"/>
        <w:autoSpaceDN w:val="0"/>
        <w:adjustRightInd w:val="0"/>
        <w:spacing w:before="120" w:after="120"/>
        <w:ind w:left="851" w:hanging="567"/>
        <w:jc w:val="both"/>
      </w:pPr>
      <w:r w:rsidRPr="002644B2">
        <w:t>Nav pieļaujams modificēt RINA programmatūru veidā, kas sabojātu EK parakstu un atceltu EK garantijas;</w:t>
      </w:r>
    </w:p>
    <w:p w:rsidR="00F20CE7" w:rsidRPr="002644B2" w:rsidRDefault="00F20CE7" w:rsidP="00F20CE7">
      <w:pPr>
        <w:numPr>
          <w:ilvl w:val="2"/>
          <w:numId w:val="9"/>
        </w:numPr>
        <w:tabs>
          <w:tab w:val="clear" w:pos="720"/>
          <w:tab w:val="num" w:pos="851"/>
          <w:tab w:val="left" w:pos="993"/>
        </w:tabs>
        <w:autoSpaceDE w:val="0"/>
        <w:autoSpaceDN w:val="0"/>
        <w:adjustRightInd w:val="0"/>
        <w:spacing w:before="120" w:after="120"/>
        <w:ind w:left="851" w:hanging="567"/>
        <w:jc w:val="both"/>
      </w:pPr>
      <w:r w:rsidRPr="002644B2">
        <w:t>Programmatūrai ir jāsatur pārdomāta un pilnīga kļūdu apstrādes funkcionalitāte, nodalot biznesa un sistēmas kļūdas. Biznesa kļūdas gadījumā nepieciešams lietotājam precīzi aprakstīt radušos problēmu un iespējamo tālāko rīcību. Sistēmas kļūdas gadījumā lietotājs tiek informēts par tehnisku kļūmi. Kļūdas detalizēta informācija, ieskaitot visu kļūdas steku, jāieraksta sistēmas žurnālā;</w:t>
      </w:r>
    </w:p>
    <w:p w:rsidR="00F20CE7" w:rsidRPr="002644B2" w:rsidRDefault="00F20CE7" w:rsidP="00F20CE7">
      <w:pPr>
        <w:numPr>
          <w:ilvl w:val="1"/>
          <w:numId w:val="9"/>
        </w:numPr>
        <w:autoSpaceDE w:val="0"/>
        <w:autoSpaceDN w:val="0"/>
        <w:adjustRightInd w:val="0"/>
        <w:spacing w:before="120" w:after="120"/>
        <w:jc w:val="both"/>
      </w:pPr>
      <w:r w:rsidRPr="002644B2">
        <w:t xml:space="preserve">Izstrādes gaitā Izpildītājam jāpiegādā sekojoši nodevumi: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739"/>
      </w:tblGrid>
      <w:tr w:rsidR="00F20CE7" w:rsidRPr="000505A9" w:rsidTr="00F20CE7">
        <w:tc>
          <w:tcPr>
            <w:tcW w:w="1440" w:type="dxa"/>
            <w:shd w:val="clear" w:color="auto" w:fill="A6A6A6"/>
          </w:tcPr>
          <w:p w:rsidR="00F20CE7" w:rsidRPr="000505A9" w:rsidRDefault="00F20CE7" w:rsidP="00F20CE7">
            <w:pPr>
              <w:autoSpaceDE w:val="0"/>
              <w:autoSpaceDN w:val="0"/>
              <w:adjustRightInd w:val="0"/>
              <w:spacing w:before="120"/>
              <w:rPr>
                <w:b/>
                <w:bCs/>
              </w:rPr>
            </w:pPr>
            <w:r w:rsidRPr="000505A9">
              <w:rPr>
                <w:b/>
                <w:bCs/>
              </w:rPr>
              <w:t>ID</w:t>
            </w:r>
          </w:p>
        </w:tc>
        <w:tc>
          <w:tcPr>
            <w:tcW w:w="7740" w:type="dxa"/>
            <w:shd w:val="clear" w:color="auto" w:fill="A6A6A6"/>
          </w:tcPr>
          <w:p w:rsidR="00F20CE7" w:rsidRPr="000505A9" w:rsidRDefault="00F20CE7" w:rsidP="00F20CE7">
            <w:pPr>
              <w:autoSpaceDE w:val="0"/>
              <w:autoSpaceDN w:val="0"/>
              <w:adjustRightInd w:val="0"/>
              <w:spacing w:before="120"/>
              <w:ind w:left="-3361" w:firstLine="3361"/>
              <w:rPr>
                <w:b/>
                <w:bCs/>
              </w:rPr>
            </w:pPr>
            <w:r w:rsidRPr="000505A9">
              <w:rPr>
                <w:b/>
                <w:bCs/>
              </w:rPr>
              <w:t>Nodevuma nosaukums</w:t>
            </w:r>
          </w:p>
        </w:tc>
      </w:tr>
      <w:tr w:rsidR="00F20CE7" w:rsidRPr="000505A9" w:rsidTr="00F20CE7">
        <w:tc>
          <w:tcPr>
            <w:tcW w:w="1440" w:type="dxa"/>
          </w:tcPr>
          <w:p w:rsidR="00F20CE7" w:rsidRPr="000505A9" w:rsidRDefault="00F20CE7" w:rsidP="00F20CE7">
            <w:pPr>
              <w:autoSpaceDE w:val="0"/>
              <w:autoSpaceDN w:val="0"/>
              <w:adjustRightInd w:val="0"/>
              <w:spacing w:before="120"/>
              <w:rPr>
                <w:b/>
                <w:bCs/>
              </w:rPr>
            </w:pPr>
            <w:r w:rsidRPr="000505A9">
              <w:rPr>
                <w:b/>
                <w:bCs/>
              </w:rPr>
              <w:t>N1</w:t>
            </w:r>
          </w:p>
        </w:tc>
        <w:tc>
          <w:tcPr>
            <w:tcW w:w="7740" w:type="dxa"/>
          </w:tcPr>
          <w:p w:rsidR="00F20CE7" w:rsidRPr="000505A9" w:rsidRDefault="00F20CE7" w:rsidP="00F20CE7">
            <w:pPr>
              <w:autoSpaceDE w:val="0"/>
              <w:autoSpaceDN w:val="0"/>
              <w:adjustRightInd w:val="0"/>
              <w:spacing w:before="120"/>
            </w:pPr>
            <w:r w:rsidRPr="000505A9">
              <w:t>SAIS un RINA integrācijas arhitektūras apraksts</w:t>
            </w:r>
          </w:p>
        </w:tc>
      </w:tr>
      <w:tr w:rsidR="00F20CE7" w:rsidRPr="000505A9" w:rsidTr="00F20CE7">
        <w:tc>
          <w:tcPr>
            <w:tcW w:w="1440" w:type="dxa"/>
          </w:tcPr>
          <w:p w:rsidR="00F20CE7" w:rsidRPr="000505A9" w:rsidRDefault="00F20CE7" w:rsidP="00F20CE7">
            <w:pPr>
              <w:autoSpaceDE w:val="0"/>
              <w:autoSpaceDN w:val="0"/>
              <w:adjustRightInd w:val="0"/>
              <w:spacing w:before="120"/>
              <w:rPr>
                <w:b/>
                <w:bCs/>
              </w:rPr>
            </w:pPr>
            <w:r w:rsidRPr="000505A9">
              <w:rPr>
                <w:b/>
                <w:bCs/>
              </w:rPr>
              <w:t>N2</w:t>
            </w:r>
          </w:p>
        </w:tc>
        <w:tc>
          <w:tcPr>
            <w:tcW w:w="7740" w:type="dxa"/>
          </w:tcPr>
          <w:p w:rsidR="00F20CE7" w:rsidRPr="000505A9" w:rsidRDefault="00F20CE7" w:rsidP="00F20CE7">
            <w:pPr>
              <w:autoSpaceDE w:val="0"/>
              <w:autoSpaceDN w:val="0"/>
              <w:adjustRightInd w:val="0"/>
              <w:spacing w:before="120"/>
            </w:pPr>
            <w:r w:rsidRPr="000505A9">
              <w:t>Detalizētās biznesa prasības</w:t>
            </w:r>
          </w:p>
        </w:tc>
      </w:tr>
      <w:tr w:rsidR="00F20CE7" w:rsidRPr="000505A9" w:rsidTr="00F20CE7">
        <w:tc>
          <w:tcPr>
            <w:tcW w:w="1440" w:type="dxa"/>
          </w:tcPr>
          <w:p w:rsidR="00F20CE7" w:rsidRPr="000505A9" w:rsidRDefault="00F20CE7" w:rsidP="00F20CE7">
            <w:pPr>
              <w:autoSpaceDE w:val="0"/>
              <w:autoSpaceDN w:val="0"/>
              <w:adjustRightInd w:val="0"/>
              <w:spacing w:before="120"/>
              <w:rPr>
                <w:b/>
                <w:bCs/>
              </w:rPr>
            </w:pPr>
            <w:r w:rsidRPr="000505A9">
              <w:rPr>
                <w:b/>
                <w:bCs/>
              </w:rPr>
              <w:t>N3</w:t>
            </w:r>
          </w:p>
        </w:tc>
        <w:tc>
          <w:tcPr>
            <w:tcW w:w="7740" w:type="dxa"/>
          </w:tcPr>
          <w:p w:rsidR="00F20CE7" w:rsidRPr="000505A9" w:rsidRDefault="00F20CE7" w:rsidP="00F20CE7">
            <w:pPr>
              <w:autoSpaceDE w:val="0"/>
              <w:autoSpaceDN w:val="0"/>
              <w:adjustRightInd w:val="0"/>
              <w:spacing w:before="120"/>
            </w:pPr>
            <w:r w:rsidRPr="000505A9">
              <w:t>Programmatūras prasību specifikācija</w:t>
            </w:r>
          </w:p>
        </w:tc>
      </w:tr>
      <w:tr w:rsidR="00F20CE7" w:rsidRPr="000505A9" w:rsidTr="00F20CE7">
        <w:tc>
          <w:tcPr>
            <w:tcW w:w="1440" w:type="dxa"/>
          </w:tcPr>
          <w:p w:rsidR="00F20CE7" w:rsidRPr="000505A9" w:rsidRDefault="00F20CE7" w:rsidP="00F20CE7">
            <w:pPr>
              <w:autoSpaceDE w:val="0"/>
              <w:autoSpaceDN w:val="0"/>
              <w:adjustRightInd w:val="0"/>
              <w:spacing w:before="120"/>
              <w:rPr>
                <w:b/>
                <w:bCs/>
              </w:rPr>
            </w:pPr>
            <w:r w:rsidRPr="000505A9">
              <w:rPr>
                <w:b/>
                <w:bCs/>
              </w:rPr>
              <w:t>N4</w:t>
            </w:r>
          </w:p>
        </w:tc>
        <w:tc>
          <w:tcPr>
            <w:tcW w:w="7740" w:type="dxa"/>
          </w:tcPr>
          <w:p w:rsidR="00F20CE7" w:rsidRPr="000505A9" w:rsidRDefault="00F20CE7" w:rsidP="00F20CE7">
            <w:pPr>
              <w:autoSpaceDE w:val="0"/>
              <w:autoSpaceDN w:val="0"/>
              <w:adjustRightInd w:val="0"/>
              <w:spacing w:before="120"/>
            </w:pPr>
            <w:r w:rsidRPr="000505A9">
              <w:t>Aplikācijas projektējums</w:t>
            </w:r>
          </w:p>
        </w:tc>
      </w:tr>
      <w:tr w:rsidR="00F20CE7" w:rsidRPr="000505A9" w:rsidTr="00F20CE7">
        <w:tc>
          <w:tcPr>
            <w:tcW w:w="1440" w:type="dxa"/>
          </w:tcPr>
          <w:p w:rsidR="00F20CE7" w:rsidRPr="000505A9" w:rsidRDefault="00F20CE7" w:rsidP="00F20CE7">
            <w:pPr>
              <w:autoSpaceDE w:val="0"/>
              <w:autoSpaceDN w:val="0"/>
              <w:adjustRightInd w:val="0"/>
              <w:spacing w:before="120"/>
              <w:rPr>
                <w:b/>
                <w:bCs/>
              </w:rPr>
            </w:pPr>
            <w:r w:rsidRPr="000505A9">
              <w:rPr>
                <w:b/>
                <w:bCs/>
              </w:rPr>
              <w:t>N5</w:t>
            </w:r>
          </w:p>
        </w:tc>
        <w:tc>
          <w:tcPr>
            <w:tcW w:w="7740" w:type="dxa"/>
          </w:tcPr>
          <w:p w:rsidR="00F20CE7" w:rsidRPr="000505A9" w:rsidRDefault="00F20CE7" w:rsidP="00F20CE7">
            <w:pPr>
              <w:autoSpaceDE w:val="0"/>
              <w:autoSpaceDN w:val="0"/>
              <w:adjustRightInd w:val="0"/>
              <w:spacing w:before="120"/>
            </w:pPr>
            <w:r w:rsidRPr="000505A9">
              <w:t xml:space="preserve">Laidiena / revīzijas instalācijas failu komplekts (pirmkodi un </w:t>
            </w:r>
            <w:proofErr w:type="spellStart"/>
            <w:r w:rsidRPr="000505A9">
              <w:t>izpildkodi</w:t>
            </w:r>
            <w:proofErr w:type="spellEnd"/>
            <w:r w:rsidRPr="000505A9">
              <w:t>)</w:t>
            </w:r>
          </w:p>
        </w:tc>
      </w:tr>
      <w:tr w:rsidR="00F20CE7" w:rsidRPr="000505A9" w:rsidTr="00F20CE7">
        <w:tc>
          <w:tcPr>
            <w:tcW w:w="1440" w:type="dxa"/>
          </w:tcPr>
          <w:p w:rsidR="00F20CE7" w:rsidRPr="000505A9" w:rsidRDefault="00F20CE7" w:rsidP="00F20CE7">
            <w:pPr>
              <w:autoSpaceDE w:val="0"/>
              <w:autoSpaceDN w:val="0"/>
              <w:adjustRightInd w:val="0"/>
              <w:spacing w:before="120"/>
              <w:rPr>
                <w:b/>
                <w:bCs/>
              </w:rPr>
            </w:pPr>
            <w:r w:rsidRPr="000505A9">
              <w:rPr>
                <w:b/>
                <w:bCs/>
              </w:rPr>
              <w:t>N6</w:t>
            </w:r>
          </w:p>
        </w:tc>
        <w:tc>
          <w:tcPr>
            <w:tcW w:w="7740" w:type="dxa"/>
          </w:tcPr>
          <w:p w:rsidR="00F20CE7" w:rsidRPr="000505A9" w:rsidRDefault="00F20CE7" w:rsidP="00F20CE7">
            <w:pPr>
              <w:autoSpaceDE w:val="0"/>
              <w:autoSpaceDN w:val="0"/>
              <w:adjustRightInd w:val="0"/>
              <w:spacing w:before="120"/>
            </w:pPr>
            <w:r w:rsidRPr="000505A9">
              <w:t>Programmatūras instalācijas pakotne</w:t>
            </w:r>
          </w:p>
        </w:tc>
      </w:tr>
      <w:tr w:rsidR="00F20CE7" w:rsidRPr="000505A9" w:rsidTr="00F20CE7">
        <w:tc>
          <w:tcPr>
            <w:tcW w:w="1440" w:type="dxa"/>
          </w:tcPr>
          <w:p w:rsidR="00F20CE7" w:rsidRPr="000505A9" w:rsidRDefault="00F20CE7" w:rsidP="00F20CE7">
            <w:pPr>
              <w:autoSpaceDE w:val="0"/>
              <w:autoSpaceDN w:val="0"/>
              <w:adjustRightInd w:val="0"/>
              <w:spacing w:before="120"/>
              <w:rPr>
                <w:b/>
                <w:bCs/>
              </w:rPr>
            </w:pPr>
            <w:r w:rsidRPr="000505A9">
              <w:rPr>
                <w:b/>
                <w:bCs/>
              </w:rPr>
              <w:t>N7</w:t>
            </w:r>
          </w:p>
        </w:tc>
        <w:tc>
          <w:tcPr>
            <w:tcW w:w="7740" w:type="dxa"/>
          </w:tcPr>
          <w:p w:rsidR="00F20CE7" w:rsidRPr="000505A9" w:rsidRDefault="00F20CE7" w:rsidP="00F20CE7">
            <w:pPr>
              <w:autoSpaceDE w:val="0"/>
              <w:autoSpaceDN w:val="0"/>
              <w:adjustRightInd w:val="0"/>
              <w:spacing w:before="120"/>
            </w:pPr>
            <w:r w:rsidRPr="000505A9">
              <w:t>Laidiena / revīzijas specifikācija</w:t>
            </w:r>
          </w:p>
        </w:tc>
      </w:tr>
      <w:tr w:rsidR="00F20CE7" w:rsidRPr="000505A9" w:rsidTr="00F20CE7">
        <w:tc>
          <w:tcPr>
            <w:tcW w:w="1440" w:type="dxa"/>
          </w:tcPr>
          <w:p w:rsidR="00F20CE7" w:rsidRPr="000505A9" w:rsidRDefault="00F20CE7" w:rsidP="00F20CE7">
            <w:pPr>
              <w:autoSpaceDE w:val="0"/>
              <w:autoSpaceDN w:val="0"/>
              <w:adjustRightInd w:val="0"/>
              <w:spacing w:before="120"/>
              <w:rPr>
                <w:b/>
                <w:bCs/>
              </w:rPr>
            </w:pPr>
            <w:r w:rsidRPr="000505A9">
              <w:rPr>
                <w:b/>
                <w:bCs/>
              </w:rPr>
              <w:t>N8</w:t>
            </w:r>
          </w:p>
        </w:tc>
        <w:tc>
          <w:tcPr>
            <w:tcW w:w="7740" w:type="dxa"/>
          </w:tcPr>
          <w:p w:rsidR="00F20CE7" w:rsidRPr="000505A9" w:rsidRDefault="00F20CE7" w:rsidP="00F20CE7">
            <w:pPr>
              <w:autoSpaceDE w:val="0"/>
              <w:autoSpaceDN w:val="0"/>
              <w:adjustRightInd w:val="0"/>
              <w:spacing w:before="120"/>
            </w:pPr>
            <w:r w:rsidRPr="000505A9">
              <w:t>Lietotāja instrukcija</w:t>
            </w:r>
          </w:p>
        </w:tc>
      </w:tr>
      <w:tr w:rsidR="00F20CE7" w:rsidRPr="000505A9" w:rsidTr="00F20CE7">
        <w:tc>
          <w:tcPr>
            <w:tcW w:w="1440" w:type="dxa"/>
          </w:tcPr>
          <w:p w:rsidR="00F20CE7" w:rsidRPr="000505A9" w:rsidRDefault="00F20CE7" w:rsidP="00F20CE7">
            <w:pPr>
              <w:autoSpaceDE w:val="0"/>
              <w:autoSpaceDN w:val="0"/>
              <w:adjustRightInd w:val="0"/>
              <w:spacing w:before="120"/>
              <w:rPr>
                <w:b/>
                <w:bCs/>
              </w:rPr>
            </w:pPr>
            <w:r w:rsidRPr="000505A9">
              <w:rPr>
                <w:b/>
                <w:bCs/>
              </w:rPr>
              <w:t>N9</w:t>
            </w:r>
          </w:p>
        </w:tc>
        <w:tc>
          <w:tcPr>
            <w:tcW w:w="7740" w:type="dxa"/>
          </w:tcPr>
          <w:p w:rsidR="00F20CE7" w:rsidRPr="000505A9" w:rsidRDefault="00F20CE7" w:rsidP="00F20CE7">
            <w:pPr>
              <w:autoSpaceDE w:val="0"/>
              <w:autoSpaceDN w:val="0"/>
              <w:adjustRightInd w:val="0"/>
              <w:spacing w:before="120"/>
            </w:pPr>
            <w:r w:rsidRPr="000505A9">
              <w:t>Integrētas testēšanas nodevumi</w:t>
            </w:r>
          </w:p>
        </w:tc>
      </w:tr>
      <w:tr w:rsidR="00F20CE7" w:rsidRPr="000505A9" w:rsidTr="00F20CE7">
        <w:tc>
          <w:tcPr>
            <w:tcW w:w="1440" w:type="dxa"/>
          </w:tcPr>
          <w:p w:rsidR="00F20CE7" w:rsidRPr="000505A9" w:rsidRDefault="00F20CE7" w:rsidP="00F20CE7">
            <w:pPr>
              <w:autoSpaceDE w:val="0"/>
              <w:autoSpaceDN w:val="0"/>
              <w:adjustRightInd w:val="0"/>
              <w:spacing w:before="120"/>
              <w:rPr>
                <w:b/>
                <w:bCs/>
              </w:rPr>
            </w:pPr>
            <w:r>
              <w:rPr>
                <w:b/>
                <w:bCs/>
              </w:rPr>
              <w:lastRenderedPageBreak/>
              <w:t>N10</w:t>
            </w:r>
          </w:p>
        </w:tc>
        <w:tc>
          <w:tcPr>
            <w:tcW w:w="7740" w:type="dxa"/>
          </w:tcPr>
          <w:p w:rsidR="00F20CE7" w:rsidRPr="000505A9" w:rsidRDefault="00F20CE7" w:rsidP="00F20CE7">
            <w:pPr>
              <w:autoSpaceDE w:val="0"/>
              <w:autoSpaceDN w:val="0"/>
              <w:adjustRightInd w:val="0"/>
              <w:spacing w:before="120"/>
            </w:pPr>
            <w:r w:rsidRPr="000505A9">
              <w:t>GIT versiju kontroles vadlīnijas</w:t>
            </w:r>
          </w:p>
        </w:tc>
      </w:tr>
    </w:tbl>
    <w:p w:rsidR="00F20CE7" w:rsidRPr="00591955" w:rsidRDefault="00F20CE7" w:rsidP="00F20CE7">
      <w:pPr>
        <w:numPr>
          <w:ilvl w:val="1"/>
          <w:numId w:val="9"/>
        </w:numPr>
        <w:autoSpaceDE w:val="0"/>
        <w:autoSpaceDN w:val="0"/>
        <w:adjustRightInd w:val="0"/>
        <w:spacing w:before="120" w:after="120"/>
        <w:jc w:val="both"/>
      </w:pPr>
      <w:r w:rsidRPr="00361FBC">
        <w:t>Darbu vadība</w:t>
      </w:r>
      <w:r w:rsidRPr="00F254B5">
        <w:t>s ietvaros Izpildītājam jāpiegād</w:t>
      </w:r>
      <w:r w:rsidRPr="00737918">
        <w:t>ā sekojo</w:t>
      </w:r>
      <w:r w:rsidRPr="00104F84">
        <w:t xml:space="preserve">ši </w:t>
      </w:r>
      <w:r w:rsidRPr="00C61DE5">
        <w:t>nodevumi</w:t>
      </w:r>
      <w:r w:rsidRPr="007F74F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739"/>
      </w:tblGrid>
      <w:tr w:rsidR="00F20CE7" w:rsidRPr="000505A9" w:rsidTr="00F20CE7">
        <w:tc>
          <w:tcPr>
            <w:tcW w:w="1440" w:type="dxa"/>
            <w:shd w:val="clear" w:color="auto" w:fill="A6A6A6"/>
          </w:tcPr>
          <w:p w:rsidR="00F20CE7" w:rsidRPr="000505A9" w:rsidRDefault="00F20CE7" w:rsidP="00F20CE7">
            <w:pPr>
              <w:keepNext/>
              <w:autoSpaceDE w:val="0"/>
              <w:autoSpaceDN w:val="0"/>
              <w:adjustRightInd w:val="0"/>
              <w:spacing w:before="120"/>
              <w:rPr>
                <w:b/>
                <w:bCs/>
                <w:iCs/>
              </w:rPr>
            </w:pPr>
            <w:r w:rsidRPr="000505A9">
              <w:rPr>
                <w:b/>
                <w:bCs/>
                <w:iCs/>
              </w:rPr>
              <w:t>ID</w:t>
            </w:r>
          </w:p>
        </w:tc>
        <w:tc>
          <w:tcPr>
            <w:tcW w:w="7740" w:type="dxa"/>
            <w:shd w:val="clear" w:color="auto" w:fill="A6A6A6"/>
          </w:tcPr>
          <w:p w:rsidR="00F20CE7" w:rsidRPr="000505A9" w:rsidRDefault="00F20CE7" w:rsidP="00F20CE7">
            <w:pPr>
              <w:keepNext/>
              <w:autoSpaceDE w:val="0"/>
              <w:autoSpaceDN w:val="0"/>
              <w:adjustRightInd w:val="0"/>
              <w:spacing w:before="120"/>
              <w:ind w:left="-3361" w:firstLine="3361"/>
              <w:rPr>
                <w:b/>
                <w:bCs/>
                <w:iCs/>
              </w:rPr>
            </w:pPr>
            <w:r w:rsidRPr="000505A9">
              <w:rPr>
                <w:b/>
                <w:bCs/>
                <w:iCs/>
              </w:rPr>
              <w:t>Nodevuma nosaukums</w:t>
            </w:r>
          </w:p>
        </w:tc>
      </w:tr>
      <w:tr w:rsidR="00F20CE7" w:rsidRPr="000505A9" w:rsidTr="00F20CE7">
        <w:tc>
          <w:tcPr>
            <w:tcW w:w="1440" w:type="dxa"/>
          </w:tcPr>
          <w:p w:rsidR="00F20CE7" w:rsidRPr="000505A9" w:rsidRDefault="00F20CE7" w:rsidP="00F20CE7">
            <w:pPr>
              <w:keepNext/>
              <w:autoSpaceDE w:val="0"/>
              <w:autoSpaceDN w:val="0"/>
              <w:adjustRightInd w:val="0"/>
              <w:spacing w:before="120"/>
              <w:rPr>
                <w:b/>
                <w:bCs/>
                <w:iCs/>
              </w:rPr>
            </w:pPr>
            <w:r>
              <w:rPr>
                <w:b/>
                <w:bCs/>
                <w:iCs/>
              </w:rPr>
              <w:t>N11</w:t>
            </w:r>
          </w:p>
        </w:tc>
        <w:tc>
          <w:tcPr>
            <w:tcW w:w="7740" w:type="dxa"/>
          </w:tcPr>
          <w:p w:rsidR="00F20CE7" w:rsidRPr="000505A9" w:rsidRDefault="00F20CE7" w:rsidP="00F20CE7">
            <w:pPr>
              <w:keepNext/>
              <w:autoSpaceDE w:val="0"/>
              <w:autoSpaceDN w:val="0"/>
              <w:adjustRightInd w:val="0"/>
              <w:spacing w:before="120"/>
              <w:rPr>
                <w:iCs/>
              </w:rPr>
            </w:pPr>
            <w:r>
              <w:rPr>
                <w:iCs/>
              </w:rPr>
              <w:t>Projekta pārvaldības plāns</w:t>
            </w:r>
          </w:p>
        </w:tc>
      </w:tr>
      <w:tr w:rsidR="00F20CE7" w:rsidRPr="000505A9" w:rsidTr="00F20CE7">
        <w:tc>
          <w:tcPr>
            <w:tcW w:w="1440" w:type="dxa"/>
          </w:tcPr>
          <w:p w:rsidR="00F20CE7" w:rsidRPr="000505A9" w:rsidRDefault="00F20CE7" w:rsidP="00F20CE7">
            <w:pPr>
              <w:keepNext/>
              <w:autoSpaceDE w:val="0"/>
              <w:autoSpaceDN w:val="0"/>
              <w:adjustRightInd w:val="0"/>
              <w:spacing w:before="120"/>
              <w:rPr>
                <w:b/>
                <w:bCs/>
                <w:iCs/>
              </w:rPr>
            </w:pPr>
            <w:r>
              <w:rPr>
                <w:b/>
                <w:bCs/>
                <w:iCs/>
              </w:rPr>
              <w:t>N12</w:t>
            </w:r>
          </w:p>
        </w:tc>
        <w:tc>
          <w:tcPr>
            <w:tcW w:w="7740" w:type="dxa"/>
          </w:tcPr>
          <w:p w:rsidR="00F20CE7" w:rsidRPr="000505A9" w:rsidRDefault="00F20CE7" w:rsidP="00F20CE7">
            <w:pPr>
              <w:keepNext/>
              <w:autoSpaceDE w:val="0"/>
              <w:autoSpaceDN w:val="0"/>
              <w:adjustRightInd w:val="0"/>
              <w:spacing w:before="120"/>
              <w:rPr>
                <w:iCs/>
              </w:rPr>
            </w:pPr>
            <w:r>
              <w:rPr>
                <w:iCs/>
              </w:rPr>
              <w:t>Sākotnējais darbu saraksts</w:t>
            </w:r>
          </w:p>
        </w:tc>
      </w:tr>
      <w:tr w:rsidR="00F20CE7" w:rsidRPr="000505A9" w:rsidTr="00F20CE7">
        <w:tc>
          <w:tcPr>
            <w:tcW w:w="1440" w:type="dxa"/>
          </w:tcPr>
          <w:p w:rsidR="00F20CE7" w:rsidRPr="000505A9" w:rsidRDefault="00F20CE7" w:rsidP="00F20CE7">
            <w:pPr>
              <w:keepNext/>
              <w:autoSpaceDE w:val="0"/>
              <w:autoSpaceDN w:val="0"/>
              <w:adjustRightInd w:val="0"/>
              <w:spacing w:before="120"/>
              <w:rPr>
                <w:b/>
                <w:bCs/>
                <w:iCs/>
              </w:rPr>
            </w:pPr>
            <w:r>
              <w:rPr>
                <w:b/>
                <w:bCs/>
                <w:iCs/>
              </w:rPr>
              <w:t>N13</w:t>
            </w:r>
          </w:p>
        </w:tc>
        <w:tc>
          <w:tcPr>
            <w:tcW w:w="7740" w:type="dxa"/>
          </w:tcPr>
          <w:p w:rsidR="00F20CE7" w:rsidRPr="000505A9" w:rsidRDefault="00F20CE7" w:rsidP="00F20CE7">
            <w:pPr>
              <w:keepNext/>
              <w:autoSpaceDE w:val="0"/>
              <w:autoSpaceDN w:val="0"/>
              <w:adjustRightInd w:val="0"/>
              <w:spacing w:before="120"/>
              <w:rPr>
                <w:iCs/>
              </w:rPr>
            </w:pPr>
            <w:r w:rsidRPr="000505A9">
              <w:rPr>
                <w:iCs/>
              </w:rPr>
              <w:t>Mēneša atskaites</w:t>
            </w:r>
          </w:p>
        </w:tc>
      </w:tr>
    </w:tbl>
    <w:p w:rsidR="00F20CE7" w:rsidRPr="000505A9" w:rsidRDefault="00F20CE7" w:rsidP="00F20CE7">
      <w:pPr>
        <w:autoSpaceDE w:val="0"/>
        <w:autoSpaceDN w:val="0"/>
        <w:adjustRightInd w:val="0"/>
        <w:spacing w:before="120"/>
        <w:jc w:val="both"/>
        <w:rPr>
          <w:bCs/>
          <w:i/>
        </w:rPr>
      </w:pPr>
    </w:p>
    <w:p w:rsidR="00F20CE7" w:rsidRPr="002644B2" w:rsidRDefault="00F20CE7" w:rsidP="00F20CE7">
      <w:pPr>
        <w:numPr>
          <w:ilvl w:val="0"/>
          <w:numId w:val="9"/>
        </w:numPr>
        <w:autoSpaceDE w:val="0"/>
        <w:autoSpaceDN w:val="0"/>
        <w:adjustRightInd w:val="0"/>
        <w:spacing w:before="120"/>
        <w:jc w:val="both"/>
        <w:rPr>
          <w:b/>
          <w:bCs/>
          <w:iCs/>
        </w:rPr>
      </w:pPr>
      <w:r w:rsidRPr="002644B2">
        <w:rPr>
          <w:b/>
          <w:bCs/>
          <w:iCs/>
        </w:rPr>
        <w:t>DARBA UZDEVUMA IZPILDES PAMATRĀDĪTĀJI UN KRITISKIE LAIKA IEROBEŽOJUMI UN PIEŅĒMUMI</w:t>
      </w:r>
    </w:p>
    <w:p w:rsidR="00F20CE7" w:rsidRPr="002644B2" w:rsidRDefault="00F20CE7" w:rsidP="00F20CE7">
      <w:pPr>
        <w:numPr>
          <w:ilvl w:val="1"/>
          <w:numId w:val="9"/>
        </w:numPr>
        <w:autoSpaceDE w:val="0"/>
        <w:autoSpaceDN w:val="0"/>
        <w:adjustRightInd w:val="0"/>
        <w:spacing w:before="120" w:after="120"/>
        <w:jc w:val="both"/>
        <w:rPr>
          <w:iCs/>
        </w:rPr>
      </w:pPr>
      <w:r w:rsidRPr="002644B2">
        <w:rPr>
          <w:iCs/>
        </w:rPr>
        <w:t>Tiek pieņemts, ka darbu uzsākšanas datums – no Līguma abpusējas parakstīšanas brīža.</w:t>
      </w:r>
    </w:p>
    <w:p w:rsidR="00F20CE7" w:rsidRPr="002644B2" w:rsidRDefault="00F20CE7" w:rsidP="00F20CE7">
      <w:pPr>
        <w:numPr>
          <w:ilvl w:val="1"/>
          <w:numId w:val="9"/>
        </w:numPr>
        <w:autoSpaceDE w:val="0"/>
        <w:autoSpaceDN w:val="0"/>
        <w:adjustRightInd w:val="0"/>
        <w:spacing w:before="120" w:after="120"/>
        <w:jc w:val="both"/>
        <w:rPr>
          <w:iCs/>
        </w:rPr>
      </w:pPr>
      <w:r w:rsidRPr="002644B2">
        <w:rPr>
          <w:iCs/>
        </w:rPr>
        <w:t xml:space="preserve">Piecu darba dienu laikā pēc Līguma abpusējas parakstīšanas brīža Izpildītāja pārstāvis sagatavo un iesniedz Pasūtītāja pārstāvim sākotnējo darbu sarakstu, kas </w:t>
      </w:r>
      <w:r w:rsidRPr="002644B2">
        <w:t>reglamentēs darbu izpildi Līguma ietvaros un darbosies līdz brīdim, kad Līguma izpildes ietvaros tiks iesniegts un parakstīts Detalizētais kalendārais plāns</w:t>
      </w:r>
      <w:r w:rsidRPr="002644B2">
        <w:rPr>
          <w:iCs/>
        </w:rPr>
        <w:t>.</w:t>
      </w:r>
    </w:p>
    <w:p w:rsidR="00F20CE7" w:rsidRPr="002644B2" w:rsidRDefault="00F20CE7" w:rsidP="00F20CE7">
      <w:pPr>
        <w:numPr>
          <w:ilvl w:val="1"/>
          <w:numId w:val="9"/>
        </w:numPr>
        <w:autoSpaceDE w:val="0"/>
        <w:autoSpaceDN w:val="0"/>
        <w:adjustRightInd w:val="0"/>
        <w:spacing w:before="120" w:after="120"/>
        <w:jc w:val="both"/>
        <w:rPr>
          <w:iCs/>
        </w:rPr>
      </w:pPr>
      <w:r w:rsidRPr="002644B2">
        <w:rPr>
          <w:iCs/>
        </w:rPr>
        <w:t>Izpildītājam izstrāde jāveic ne ilgāk kā līdz 2019.gada 20.decembrim. Citus darbu izpildes laika ierobežojumus jānosaka Detalizētajā kalendārajā plānā, kas Izpildītājam jāiesniedz ne vēlāk kā 2 (divu) nedēļu laikā pēc Līguma abpusējas parakstīšanas brīža.</w:t>
      </w:r>
    </w:p>
    <w:p w:rsidR="00F20CE7" w:rsidRPr="002644B2" w:rsidRDefault="00F20CE7" w:rsidP="00F20CE7">
      <w:pPr>
        <w:numPr>
          <w:ilvl w:val="1"/>
          <w:numId w:val="9"/>
        </w:numPr>
        <w:autoSpaceDE w:val="0"/>
        <w:autoSpaceDN w:val="0"/>
        <w:adjustRightInd w:val="0"/>
        <w:spacing w:before="120" w:after="120"/>
        <w:jc w:val="both"/>
        <w:rPr>
          <w:iCs/>
        </w:rPr>
      </w:pPr>
      <w:r w:rsidRPr="002644B2">
        <w:rPr>
          <w:iCs/>
        </w:rPr>
        <w:t>Izpildītājam izstrādātā programmatūra jāpiegādā vairākās piegādēs, lai VSAA būtu iespējams testēt un ieviest to ekspluatācijā pa daļām. Pasūtītāja plānotā piegāžu secība balstās uz SED iedalījumu tematiskajos sektoros.</w:t>
      </w:r>
    </w:p>
    <w:p w:rsidR="00F20CE7" w:rsidRPr="002644B2" w:rsidRDefault="00F20CE7" w:rsidP="00F20CE7">
      <w:pPr>
        <w:numPr>
          <w:ilvl w:val="1"/>
          <w:numId w:val="9"/>
        </w:numPr>
        <w:autoSpaceDE w:val="0"/>
        <w:autoSpaceDN w:val="0"/>
        <w:adjustRightInd w:val="0"/>
        <w:spacing w:before="120" w:after="120"/>
        <w:jc w:val="both"/>
        <w:rPr>
          <w:iCs/>
        </w:rPr>
      </w:pPr>
      <w:r w:rsidRPr="002644B2">
        <w:t>Ja projekta vadības grupa pieņem lēmumu par piegāžu prioritāšu maiņu, piegādes apvienojot vai sadalot,</w:t>
      </w:r>
      <w:r w:rsidRPr="002644B2" w:rsidDel="00B605A4">
        <w:rPr>
          <w:iCs/>
        </w:rPr>
        <w:t xml:space="preserve"> </w:t>
      </w:r>
      <w:r w:rsidRPr="002644B2">
        <w:rPr>
          <w:iCs/>
        </w:rPr>
        <w:t xml:space="preserve">Izpildītājs un Pasūtītājs Līguma izpildes laikā, veicot būtiskus grozījumus Līgumā, var vienoties par grozījumiem Detalizētajā kalendārajā plānā, grozot noteiktos piegāžu termiņus, ja šādas izmaiņas neietekmē </w:t>
      </w:r>
      <w:r w:rsidRPr="002644B2">
        <w:t>Detalizētajā kalendārajā plānā noteikto gala termiņu, un/ vai grozot darbu apjomu sadalījumā pa piegādēm, tās</w:t>
      </w:r>
      <w:r w:rsidRPr="002644B2">
        <w:rPr>
          <w:iCs/>
        </w:rPr>
        <w:t xml:space="preserve"> apvienojot vai sadalot, ja šādas izmaiņas neietekmē Līguma kopējo darba apjomu. </w:t>
      </w:r>
    </w:p>
    <w:p w:rsidR="00F20CE7" w:rsidRPr="002644B2" w:rsidRDefault="00F20CE7" w:rsidP="00F20CE7">
      <w:pPr>
        <w:numPr>
          <w:ilvl w:val="1"/>
          <w:numId w:val="9"/>
        </w:numPr>
        <w:autoSpaceDE w:val="0"/>
        <w:autoSpaceDN w:val="0"/>
        <w:adjustRightInd w:val="0"/>
        <w:spacing w:before="120" w:after="120"/>
        <w:jc w:val="both"/>
        <w:rPr>
          <w:iCs/>
        </w:rPr>
      </w:pPr>
      <w:r w:rsidRPr="002644B2">
        <w:rPr>
          <w:iCs/>
        </w:rPr>
        <w:t xml:space="preserve">Darbu izpildes laikā ir cieši jāsadarbojas ar SAIS pakalpojumu piešķiršanas </w:t>
      </w:r>
      <w:proofErr w:type="spellStart"/>
      <w:r w:rsidRPr="002644B2">
        <w:rPr>
          <w:iCs/>
        </w:rPr>
        <w:t>pamatrisinājuma</w:t>
      </w:r>
      <w:proofErr w:type="spellEnd"/>
      <w:r w:rsidRPr="002644B2">
        <w:rPr>
          <w:iCs/>
        </w:rPr>
        <w:t xml:space="preserve"> izstrādātāju kompāniju – personu apvienību, ko veido </w:t>
      </w:r>
      <w:r w:rsidR="00932941">
        <w:rPr>
          <w:iCs/>
        </w:rPr>
        <w:t>AS „</w:t>
      </w:r>
      <w:proofErr w:type="spellStart"/>
      <w:r w:rsidR="00932941">
        <w:rPr>
          <w:iCs/>
        </w:rPr>
        <w:t>Emergn</w:t>
      </w:r>
      <w:proofErr w:type="spellEnd"/>
      <w:r w:rsidR="00932941">
        <w:rPr>
          <w:iCs/>
        </w:rPr>
        <w:t xml:space="preserve">” (bijusī </w:t>
      </w:r>
      <w:r w:rsidRPr="002644B2">
        <w:rPr>
          <w:iCs/>
        </w:rPr>
        <w:t xml:space="preserve">AS „Exigen </w:t>
      </w:r>
      <w:proofErr w:type="spellStart"/>
      <w:r w:rsidRPr="002644B2">
        <w:rPr>
          <w:iCs/>
        </w:rPr>
        <w:t>Services</w:t>
      </w:r>
      <w:proofErr w:type="spellEnd"/>
      <w:r w:rsidRPr="002644B2">
        <w:rPr>
          <w:iCs/>
        </w:rPr>
        <w:t xml:space="preserve"> Latvia”</w:t>
      </w:r>
      <w:r w:rsidR="00932941">
        <w:rPr>
          <w:iCs/>
        </w:rPr>
        <w:t>)</w:t>
      </w:r>
      <w:r w:rsidRPr="002644B2">
        <w:rPr>
          <w:iCs/>
        </w:rPr>
        <w:t xml:space="preserve"> un SIA</w:t>
      </w:r>
      <w:r w:rsidR="00932941">
        <w:rPr>
          <w:iCs/>
        </w:rPr>
        <w:t> </w:t>
      </w:r>
      <w:r w:rsidRPr="002644B2">
        <w:rPr>
          <w:iCs/>
        </w:rPr>
        <w:t xml:space="preserve">„Datakom”, un Pasūtītāja personālu, lai izstrādātā programmatūra funkcionētu kopā ar </w:t>
      </w:r>
      <w:proofErr w:type="spellStart"/>
      <w:r w:rsidRPr="002644B2">
        <w:rPr>
          <w:iCs/>
        </w:rPr>
        <w:t>pamatrisinājumu</w:t>
      </w:r>
      <w:proofErr w:type="spellEnd"/>
      <w:r w:rsidRPr="002644B2">
        <w:rPr>
          <w:iCs/>
        </w:rPr>
        <w:t>.</w:t>
      </w:r>
    </w:p>
    <w:p w:rsidR="00F20CE7" w:rsidRPr="002644B2" w:rsidRDefault="00F20CE7" w:rsidP="00F20CE7">
      <w:pPr>
        <w:numPr>
          <w:ilvl w:val="1"/>
          <w:numId w:val="9"/>
        </w:numPr>
        <w:autoSpaceDE w:val="0"/>
        <w:autoSpaceDN w:val="0"/>
        <w:adjustRightInd w:val="0"/>
        <w:spacing w:before="120" w:after="120"/>
        <w:jc w:val="both"/>
        <w:rPr>
          <w:iCs/>
        </w:rPr>
      </w:pPr>
      <w:r w:rsidRPr="002644B2">
        <w:rPr>
          <w:iCs/>
        </w:rPr>
        <w:t xml:space="preserve">Izpildītājam jānodrošina 2 (divu) gadu garantija izstrādātajam produktam, garantijas periodā </w:t>
      </w:r>
      <w:r w:rsidRPr="002644B2">
        <w:t xml:space="preserve">bez papildus samaksas </w:t>
      </w:r>
      <w:r w:rsidRPr="002644B2">
        <w:rPr>
          <w:iCs/>
        </w:rPr>
        <w:t>novēršot atklātās Izpildītāja pieļautās izstrādes kļūdas.</w:t>
      </w:r>
    </w:p>
    <w:p w:rsidR="00F20CE7" w:rsidRPr="002644B2" w:rsidRDefault="00F20CE7" w:rsidP="00F20CE7">
      <w:pPr>
        <w:autoSpaceDE w:val="0"/>
        <w:autoSpaceDN w:val="0"/>
        <w:adjustRightInd w:val="0"/>
        <w:spacing w:before="120"/>
        <w:jc w:val="both"/>
        <w:rPr>
          <w:b/>
          <w:bCs/>
          <w:i/>
          <w:color w:val="000080"/>
        </w:rPr>
      </w:pPr>
    </w:p>
    <w:p w:rsidR="00F20CE7" w:rsidRPr="002644B2" w:rsidRDefault="00F20CE7" w:rsidP="00F20CE7">
      <w:pPr>
        <w:numPr>
          <w:ilvl w:val="0"/>
          <w:numId w:val="9"/>
        </w:numPr>
        <w:autoSpaceDE w:val="0"/>
        <w:autoSpaceDN w:val="0"/>
        <w:adjustRightInd w:val="0"/>
        <w:spacing w:before="120"/>
        <w:jc w:val="both"/>
        <w:rPr>
          <w:b/>
          <w:bCs/>
          <w:iCs/>
        </w:rPr>
      </w:pPr>
      <w:r w:rsidRPr="002644B2">
        <w:rPr>
          <w:b/>
          <w:bCs/>
          <w:iCs/>
        </w:rPr>
        <w:t xml:space="preserve">NOSACĪJUMI PROGRAMMATŪRAS IZSTRĀDEI </w:t>
      </w:r>
    </w:p>
    <w:p w:rsidR="00F20CE7" w:rsidRPr="002644B2" w:rsidRDefault="00F20CE7" w:rsidP="00F20CE7">
      <w:pPr>
        <w:autoSpaceDE w:val="0"/>
        <w:autoSpaceDN w:val="0"/>
        <w:adjustRightInd w:val="0"/>
        <w:spacing w:before="120" w:after="120"/>
        <w:ind w:firstLine="851"/>
        <w:jc w:val="both"/>
        <w:rPr>
          <w:iCs/>
        </w:rPr>
      </w:pPr>
      <w:r w:rsidRPr="002644B2">
        <w:rPr>
          <w:iCs/>
        </w:rPr>
        <w:t>Izpildītājam ir jāveic programmatūras izstrāde atbilstoši saskaņotajai sistēmas prasību specifikācijai un projektējumiem, un citai saistošajai dokumentācijai.</w:t>
      </w:r>
    </w:p>
    <w:p w:rsidR="00F20CE7" w:rsidRPr="002644B2" w:rsidRDefault="00F20CE7" w:rsidP="00F20CE7">
      <w:pPr>
        <w:autoSpaceDE w:val="0"/>
        <w:autoSpaceDN w:val="0"/>
        <w:adjustRightInd w:val="0"/>
        <w:spacing w:before="120"/>
        <w:rPr>
          <w:i/>
        </w:rPr>
      </w:pPr>
    </w:p>
    <w:p w:rsidR="00F20CE7" w:rsidRPr="002644B2" w:rsidRDefault="00F20CE7" w:rsidP="00F20CE7">
      <w:pPr>
        <w:numPr>
          <w:ilvl w:val="0"/>
          <w:numId w:val="9"/>
        </w:numPr>
        <w:autoSpaceDE w:val="0"/>
        <w:autoSpaceDN w:val="0"/>
        <w:adjustRightInd w:val="0"/>
        <w:spacing w:before="120"/>
        <w:jc w:val="both"/>
        <w:rPr>
          <w:b/>
          <w:bCs/>
          <w:iCs/>
        </w:rPr>
      </w:pPr>
      <w:r w:rsidRPr="002644B2">
        <w:rPr>
          <w:b/>
          <w:bCs/>
          <w:iCs/>
        </w:rPr>
        <w:t>CITAS PRASĪBAS UN ASPEKTI</w:t>
      </w:r>
    </w:p>
    <w:p w:rsidR="00F20CE7" w:rsidRPr="002644B2" w:rsidRDefault="00F20CE7" w:rsidP="00F20CE7">
      <w:pPr>
        <w:numPr>
          <w:ilvl w:val="1"/>
          <w:numId w:val="9"/>
        </w:numPr>
        <w:autoSpaceDE w:val="0"/>
        <w:autoSpaceDN w:val="0"/>
        <w:adjustRightInd w:val="0"/>
        <w:spacing w:before="120" w:after="120"/>
        <w:jc w:val="both"/>
        <w:rPr>
          <w:b/>
          <w:bCs/>
          <w:iCs/>
        </w:rPr>
      </w:pPr>
      <w:r w:rsidRPr="002644B2">
        <w:rPr>
          <w:iCs/>
        </w:rPr>
        <w:t>Visi nodevumi Izpildītājam jāpiegādā elektroniskā formā. Pēc Pasūtītāja pieprasījuma noteikti nodevumi Izpildītājam jāpiegādā papīra formā.</w:t>
      </w:r>
    </w:p>
    <w:p w:rsidR="00F20CE7" w:rsidRPr="002644B2" w:rsidRDefault="00F20CE7" w:rsidP="00F20CE7">
      <w:pPr>
        <w:numPr>
          <w:ilvl w:val="1"/>
          <w:numId w:val="9"/>
        </w:numPr>
        <w:autoSpaceDE w:val="0"/>
        <w:autoSpaceDN w:val="0"/>
        <w:adjustRightInd w:val="0"/>
        <w:spacing w:before="120" w:after="120"/>
        <w:jc w:val="both"/>
        <w:rPr>
          <w:b/>
          <w:bCs/>
          <w:iCs/>
        </w:rPr>
      </w:pPr>
      <w:r w:rsidRPr="002644B2">
        <w:rPr>
          <w:iCs/>
        </w:rPr>
        <w:t>Izpildītāja personāls, ja nepieciešams, var strādāt VSAA telpās (</w:t>
      </w:r>
      <w:r w:rsidR="00F52150">
        <w:rPr>
          <w:iCs/>
        </w:rPr>
        <w:t xml:space="preserve">Varakļānu ielā 2 (bijusī </w:t>
      </w:r>
      <w:proofErr w:type="spellStart"/>
      <w:r w:rsidRPr="002644B2">
        <w:rPr>
          <w:iCs/>
        </w:rPr>
        <w:t>Fridriķa</w:t>
      </w:r>
      <w:proofErr w:type="spellEnd"/>
      <w:r w:rsidRPr="002644B2">
        <w:rPr>
          <w:iCs/>
        </w:rPr>
        <w:t xml:space="preserve"> iel</w:t>
      </w:r>
      <w:r w:rsidR="00F52150">
        <w:rPr>
          <w:iCs/>
        </w:rPr>
        <w:t>a</w:t>
      </w:r>
      <w:r w:rsidRPr="002644B2">
        <w:rPr>
          <w:iCs/>
        </w:rPr>
        <w:t xml:space="preserve"> 9</w:t>
      </w:r>
      <w:r w:rsidR="00F52150">
        <w:rPr>
          <w:iCs/>
        </w:rPr>
        <w:t>)</w:t>
      </w:r>
      <w:r w:rsidRPr="002644B2">
        <w:rPr>
          <w:iCs/>
        </w:rPr>
        <w:t>, Rīgā).</w:t>
      </w:r>
    </w:p>
    <w:p w:rsidR="00F20CE7" w:rsidRPr="002644B2" w:rsidRDefault="00F20CE7" w:rsidP="00F20CE7">
      <w:pPr>
        <w:numPr>
          <w:ilvl w:val="1"/>
          <w:numId w:val="9"/>
        </w:numPr>
        <w:autoSpaceDE w:val="0"/>
        <w:autoSpaceDN w:val="0"/>
        <w:adjustRightInd w:val="0"/>
        <w:spacing w:before="120" w:after="120"/>
        <w:jc w:val="both"/>
        <w:rPr>
          <w:b/>
          <w:bCs/>
          <w:iCs/>
        </w:rPr>
      </w:pPr>
      <w:r w:rsidRPr="002644B2">
        <w:rPr>
          <w:iCs/>
        </w:rPr>
        <w:t>Darba vietu nodrošinājums:</w:t>
      </w:r>
    </w:p>
    <w:p w:rsidR="00F20CE7" w:rsidRPr="002644B2" w:rsidRDefault="00F20CE7" w:rsidP="00F20CE7">
      <w:pPr>
        <w:numPr>
          <w:ilvl w:val="2"/>
          <w:numId w:val="9"/>
        </w:numPr>
        <w:tabs>
          <w:tab w:val="clear" w:pos="720"/>
          <w:tab w:val="num" w:pos="851"/>
        </w:tabs>
        <w:autoSpaceDE w:val="0"/>
        <w:autoSpaceDN w:val="0"/>
        <w:adjustRightInd w:val="0"/>
        <w:spacing w:before="120" w:after="120"/>
        <w:ind w:left="851" w:hanging="567"/>
        <w:jc w:val="both"/>
        <w:rPr>
          <w:b/>
          <w:bCs/>
          <w:iCs/>
        </w:rPr>
      </w:pPr>
      <w:r w:rsidRPr="002644B2">
        <w:rPr>
          <w:iCs/>
        </w:rPr>
        <w:t xml:space="preserve">VSAA Izpildītāja personālam nodrošina 3 (trīs) darba vietas; </w:t>
      </w:r>
    </w:p>
    <w:p w:rsidR="00F20CE7" w:rsidRPr="002644B2" w:rsidRDefault="00F20CE7" w:rsidP="00F20CE7">
      <w:pPr>
        <w:numPr>
          <w:ilvl w:val="2"/>
          <w:numId w:val="9"/>
        </w:numPr>
        <w:tabs>
          <w:tab w:val="clear" w:pos="720"/>
          <w:tab w:val="num" w:pos="851"/>
        </w:tabs>
        <w:autoSpaceDE w:val="0"/>
        <w:autoSpaceDN w:val="0"/>
        <w:adjustRightInd w:val="0"/>
        <w:spacing w:before="120" w:after="120"/>
        <w:ind w:left="851" w:hanging="567"/>
        <w:jc w:val="both"/>
        <w:rPr>
          <w:b/>
          <w:bCs/>
          <w:iCs/>
        </w:rPr>
      </w:pPr>
      <w:r w:rsidRPr="002644B2">
        <w:rPr>
          <w:iCs/>
        </w:rPr>
        <w:t>darba vietas tiks aprīkotas ar darba aizsardzības prasībām atbilstošiem darba galdiem, krēsliem un lokālo apgaismojumu;</w:t>
      </w:r>
    </w:p>
    <w:p w:rsidR="00F20CE7" w:rsidRPr="002644B2" w:rsidRDefault="00F20CE7" w:rsidP="00F20CE7">
      <w:pPr>
        <w:numPr>
          <w:ilvl w:val="2"/>
          <w:numId w:val="9"/>
        </w:numPr>
        <w:tabs>
          <w:tab w:val="clear" w:pos="720"/>
          <w:tab w:val="num" w:pos="851"/>
        </w:tabs>
        <w:autoSpaceDE w:val="0"/>
        <w:autoSpaceDN w:val="0"/>
        <w:adjustRightInd w:val="0"/>
        <w:spacing w:before="120" w:after="120"/>
        <w:ind w:left="851" w:hanging="567"/>
        <w:jc w:val="both"/>
        <w:rPr>
          <w:b/>
          <w:bCs/>
          <w:iCs/>
        </w:rPr>
      </w:pPr>
      <w:r w:rsidRPr="002644B2">
        <w:rPr>
          <w:iCs/>
        </w:rPr>
        <w:t xml:space="preserve">VSAA Izpildītāja personālam VSAA telpās nodrošina pieslēgumu pie lokālā tīkla un e-pasta adrešu, kuras jāizmanto veicot projekta uzdevumus, izveidi domēnā </w:t>
      </w:r>
      <w:proofErr w:type="spellStart"/>
      <w:r w:rsidRPr="002644B2">
        <w:rPr>
          <w:iCs/>
        </w:rPr>
        <w:t>vsaa.</w:t>
      </w:r>
      <w:r w:rsidR="00872AE7">
        <w:rPr>
          <w:iCs/>
        </w:rPr>
        <w:t>gov.</w:t>
      </w:r>
      <w:r w:rsidRPr="002644B2">
        <w:rPr>
          <w:iCs/>
        </w:rPr>
        <w:t>lv</w:t>
      </w:r>
      <w:proofErr w:type="spellEnd"/>
      <w:r w:rsidRPr="002644B2">
        <w:rPr>
          <w:iCs/>
        </w:rPr>
        <w:t>.</w:t>
      </w:r>
    </w:p>
    <w:p w:rsidR="00F20CE7" w:rsidRDefault="00F20CE7" w:rsidP="000A43F2">
      <w:pPr>
        <w:numPr>
          <w:ilvl w:val="1"/>
          <w:numId w:val="9"/>
        </w:numPr>
        <w:autoSpaceDE w:val="0"/>
        <w:autoSpaceDN w:val="0"/>
        <w:adjustRightInd w:val="0"/>
        <w:spacing w:before="120"/>
        <w:ind w:left="357" w:hanging="357"/>
        <w:jc w:val="both"/>
        <w:rPr>
          <w:i/>
          <w:iCs/>
        </w:rPr>
      </w:pPr>
      <w:r w:rsidRPr="002644B2">
        <w:lastRenderedPageBreak/>
        <w:t>Izpildītājs Pakalpojumu sniegšanai apņemas nodrošināt profesionālu personālu, kas atbilst atklāta konkursa „</w:t>
      </w:r>
      <w:proofErr w:type="spellStart"/>
      <w:r w:rsidRPr="002644B2">
        <w:t>LatEESSI</w:t>
      </w:r>
      <w:proofErr w:type="spellEnd"/>
      <w:r w:rsidRPr="002644B2">
        <w:t xml:space="preserve"> informācijas sistēmu izstrāde” (iepirkuma identifikācijas </w:t>
      </w:r>
      <w:proofErr w:type="spellStart"/>
      <w:r w:rsidRPr="002644B2">
        <w:t>Nr</w:t>
      </w:r>
      <w:proofErr w:type="spellEnd"/>
      <w:r w:rsidRPr="002644B2">
        <w:t xml:space="preserve">. VSAA 2018/50) nolikuma 3.3.2.apakšpunktā noteiktajai kvalifikācijai un pieredzei: </w:t>
      </w:r>
    </w:p>
    <w:p w:rsidR="009C56EE" w:rsidRPr="000A43F2" w:rsidRDefault="009C56EE" w:rsidP="000A43F2">
      <w:pPr>
        <w:jc w:val="both"/>
      </w:pPr>
      <w:r w:rsidRPr="009C56EE">
        <w:rPr>
          <w:i/>
          <w:iCs/>
        </w:rPr>
        <w:t>„</w:t>
      </w:r>
      <w:r w:rsidRPr="000A43F2">
        <w:rPr>
          <w:iCs/>
        </w:rPr>
        <w:t>3.3.2.</w:t>
      </w:r>
      <w:r w:rsidRPr="009C56EE">
        <w:rPr>
          <w:i/>
          <w:iCs/>
        </w:rPr>
        <w:t xml:space="preserve"> </w:t>
      </w:r>
      <w:r w:rsidRPr="000A43F2">
        <w:t xml:space="preserve">Pretendentam ir vismaz šāds kvalificēts personāls, kas būs atbildīgs par pakalpojumu sniegšanu* iepirkuma priekšmeta 1.daļai: </w:t>
      </w:r>
    </w:p>
    <w:p w:rsidR="009C56EE" w:rsidRPr="000A43F2" w:rsidRDefault="009C56EE" w:rsidP="000A43F2">
      <w:pPr>
        <w:jc w:val="both"/>
      </w:pPr>
      <w:r>
        <w:t xml:space="preserve">3.3.2.1. </w:t>
      </w:r>
      <w:r w:rsidRPr="000A43F2">
        <w:t>viens projekta vadītājs, kuram ir:</w:t>
      </w:r>
    </w:p>
    <w:p w:rsidR="009C56EE" w:rsidRDefault="009C56EE" w:rsidP="000A43F2">
      <w:pPr>
        <w:ind w:left="1560" w:hanging="851"/>
        <w:jc w:val="both"/>
      </w:pPr>
      <w:r>
        <w:t xml:space="preserve">3.3.2.1.1. </w:t>
      </w:r>
      <w:r w:rsidRPr="000A43F2">
        <w:t>augstākā izglītība informācijas tehnoloģiju vai vadību zinību jomā;</w:t>
      </w:r>
    </w:p>
    <w:p w:rsidR="009C56EE" w:rsidRDefault="009C56EE" w:rsidP="000A43F2">
      <w:pPr>
        <w:ind w:left="1560" w:hanging="851"/>
        <w:jc w:val="both"/>
      </w:pPr>
      <w:r>
        <w:t xml:space="preserve">3.3.2.1.2. </w:t>
      </w:r>
      <w:r w:rsidRPr="000A43F2">
        <w:t xml:space="preserve">pieredze vismaz 1 (viena) līdzvērtīga IS izstrādes projekta vadīšanā (par līdzvērtīgu projektu tiks uzskatīts projekts vismaz 600000,00 EUR (seši simti tūkstoši </w:t>
      </w:r>
      <w:proofErr w:type="spellStart"/>
      <w:r w:rsidRPr="000A43F2">
        <w:rPr>
          <w:i/>
        </w:rPr>
        <w:t>euro</w:t>
      </w:r>
      <w:proofErr w:type="spellEnd"/>
      <w:r w:rsidRPr="000A43F2">
        <w:t xml:space="preserve"> un 0 centi) apmērā bez PVN par IS izstrādes pakalpojumu sniegšanu un/vai uzturēšanu) iepriekšējo 3 (trīs) gadu laikā (līdz piedāvājuma iesniegšanas termiņa beigām);</w:t>
      </w:r>
    </w:p>
    <w:p w:rsidR="009C56EE" w:rsidRPr="000A43F2" w:rsidRDefault="009C56EE" w:rsidP="000A43F2">
      <w:pPr>
        <w:ind w:left="1560" w:hanging="851"/>
        <w:jc w:val="both"/>
      </w:pPr>
      <w:r>
        <w:t xml:space="preserve">3.3.2.1.3. </w:t>
      </w:r>
      <w:r w:rsidRPr="000A43F2">
        <w:t>pieredze IS izstrādē darbam ar lieliem datu apjomiem (vismaz 1 (vienā) IS izstrādē – datu bāze vismaz 2 terabaitu apjomā) iepriekšējo 3 (trīs) gadu laikā (līdz piedāvājuma iesniegšanas termiņa beigām);</w:t>
      </w:r>
    </w:p>
    <w:p w:rsidR="009C56EE" w:rsidRPr="000A43F2" w:rsidRDefault="009C56EE" w:rsidP="000A43F2">
      <w:pPr>
        <w:jc w:val="both"/>
      </w:pPr>
      <w:r>
        <w:t xml:space="preserve">3.3.2.2. </w:t>
      </w:r>
      <w:r w:rsidRPr="000A43F2">
        <w:t>divi biznesa procesu analītiķi, kur katram ir:</w:t>
      </w:r>
    </w:p>
    <w:p w:rsidR="009C56EE" w:rsidRDefault="009C56EE" w:rsidP="000A43F2">
      <w:pPr>
        <w:ind w:left="1560" w:hanging="851"/>
        <w:jc w:val="both"/>
      </w:pPr>
      <w:r>
        <w:t xml:space="preserve">3.3.2.2.1. </w:t>
      </w:r>
      <w:r w:rsidRPr="000A43F2">
        <w:t>augstākā izglītība telekomunikāciju, informācijas tehnoloģiju vai vadību zinību jomā;</w:t>
      </w:r>
    </w:p>
    <w:p w:rsidR="009C56EE" w:rsidRDefault="009C56EE" w:rsidP="000A43F2">
      <w:pPr>
        <w:ind w:left="1560" w:hanging="851"/>
        <w:jc w:val="both"/>
      </w:pPr>
      <w:r>
        <w:t xml:space="preserve">3.3.2.2.2. </w:t>
      </w:r>
      <w:r w:rsidRPr="000A43F2">
        <w:t xml:space="preserve">pieredze biznesa procesu analīzē un informācijas sistēmas prasību definēšanā vismaz 1 (vienā) līdzvērtīgā IS izstrādes projektā (par līdzvērtīgu projektu tiks uzskatīts projekts vismaz 600000,00 EUR (seši simti tūkstoši </w:t>
      </w:r>
      <w:proofErr w:type="spellStart"/>
      <w:r w:rsidRPr="000A43F2">
        <w:rPr>
          <w:i/>
        </w:rPr>
        <w:t>euro</w:t>
      </w:r>
      <w:proofErr w:type="spellEnd"/>
      <w:r w:rsidRPr="000A43F2">
        <w:t xml:space="preserve"> un 0 centi) apmērā bez PVN par IS izstrādes pakalpojumu sniegšanu un/vai uzturēšanu) iepriekšējo 3 (trīs) gadu laikā (līdz piedāvājuma iesniegšanas termiņa beigām);</w:t>
      </w:r>
    </w:p>
    <w:p w:rsidR="009C56EE" w:rsidRPr="000A43F2" w:rsidRDefault="009C56EE" w:rsidP="000A43F2">
      <w:pPr>
        <w:ind w:left="1560" w:hanging="851"/>
        <w:jc w:val="both"/>
      </w:pPr>
      <w:r>
        <w:t xml:space="preserve">3.3.2.2.3. </w:t>
      </w:r>
      <w:r w:rsidRPr="000A43F2">
        <w:t>Praktiska pieredze biznesa procesu automatizētas modelēšanas rīku pielietošanā;</w:t>
      </w:r>
    </w:p>
    <w:p w:rsidR="009C56EE" w:rsidRPr="000A43F2" w:rsidRDefault="009C56EE" w:rsidP="000A43F2">
      <w:pPr>
        <w:jc w:val="both"/>
      </w:pPr>
      <w:r>
        <w:t xml:space="preserve">3.3.2.3. </w:t>
      </w:r>
      <w:r w:rsidRPr="000A43F2">
        <w:t xml:space="preserve">divi </w:t>
      </w:r>
      <w:proofErr w:type="spellStart"/>
      <w:r w:rsidRPr="000A43F2">
        <w:t>sistēmanalītiķi</w:t>
      </w:r>
      <w:proofErr w:type="spellEnd"/>
      <w:r w:rsidRPr="000A43F2">
        <w:t>, kur katram ir:</w:t>
      </w:r>
    </w:p>
    <w:p w:rsidR="009C56EE" w:rsidRDefault="009C56EE" w:rsidP="000A43F2">
      <w:pPr>
        <w:ind w:left="1560" w:hanging="851"/>
        <w:jc w:val="both"/>
      </w:pPr>
      <w:r>
        <w:t xml:space="preserve">3.3.2.3.1. </w:t>
      </w:r>
      <w:r w:rsidRPr="000A43F2">
        <w:t>augstākā izglītība telekomunikāciju, informācijas tehnoloģiju vai vadību zinību jomā;</w:t>
      </w:r>
    </w:p>
    <w:p w:rsidR="009C56EE" w:rsidRDefault="009C56EE" w:rsidP="000A43F2">
      <w:pPr>
        <w:ind w:left="1560" w:hanging="851"/>
        <w:jc w:val="both"/>
      </w:pPr>
      <w:r>
        <w:t xml:space="preserve">3.3.2.3.2. </w:t>
      </w:r>
      <w:r w:rsidRPr="000A43F2">
        <w:t>pieredze IS izstrādē darbam ar lieliem datu apjomiem (vismaz 1 (vienā) IS izstrādē – datu bāze vismaz 2 terabaitu apjomā) iepriekšējo 3 (trīs) gadu laikā (līdz piedāvājuma iesniegšanas termiņa beigām);</w:t>
      </w:r>
    </w:p>
    <w:p w:rsidR="009C56EE" w:rsidRPr="000A43F2" w:rsidRDefault="009C56EE" w:rsidP="000A43F2">
      <w:pPr>
        <w:ind w:left="1560" w:hanging="851"/>
        <w:jc w:val="both"/>
      </w:pPr>
      <w:r>
        <w:t xml:space="preserve">3.3.2.3.3. </w:t>
      </w:r>
      <w:r w:rsidRPr="000A43F2">
        <w:t xml:space="preserve">pieredze ar </w:t>
      </w:r>
      <w:proofErr w:type="spellStart"/>
      <w:r w:rsidRPr="000A43F2">
        <w:t>Oracle</w:t>
      </w:r>
      <w:proofErr w:type="spellEnd"/>
      <w:r w:rsidRPr="000A43F2">
        <w:t xml:space="preserve"> </w:t>
      </w:r>
      <w:proofErr w:type="spellStart"/>
      <w:r w:rsidRPr="000A43F2">
        <w:t>Designer</w:t>
      </w:r>
      <w:proofErr w:type="spellEnd"/>
      <w:r w:rsidRPr="000A43F2">
        <w:t xml:space="preserve"> rīkiem </w:t>
      </w:r>
      <w:proofErr w:type="spellStart"/>
      <w:r w:rsidRPr="000A43F2">
        <w:t>Repository</w:t>
      </w:r>
      <w:proofErr w:type="spellEnd"/>
      <w:r w:rsidRPr="000A43F2">
        <w:t xml:space="preserve"> </w:t>
      </w:r>
      <w:proofErr w:type="spellStart"/>
      <w:r w:rsidRPr="000A43F2">
        <w:t>Object</w:t>
      </w:r>
      <w:proofErr w:type="spellEnd"/>
      <w:r w:rsidRPr="000A43F2">
        <w:t xml:space="preserve"> Navigator, </w:t>
      </w:r>
      <w:proofErr w:type="spellStart"/>
      <w:r w:rsidRPr="000A43F2">
        <w:t>Function</w:t>
      </w:r>
      <w:proofErr w:type="spellEnd"/>
      <w:r w:rsidRPr="000A43F2">
        <w:t xml:space="preserve"> </w:t>
      </w:r>
      <w:proofErr w:type="spellStart"/>
      <w:r w:rsidRPr="000A43F2">
        <w:t>Hierarchy</w:t>
      </w:r>
      <w:proofErr w:type="spellEnd"/>
      <w:r w:rsidRPr="000A43F2">
        <w:t xml:space="preserve"> </w:t>
      </w:r>
      <w:proofErr w:type="spellStart"/>
      <w:r w:rsidRPr="000A43F2">
        <w:t>Diagrammer</w:t>
      </w:r>
      <w:proofErr w:type="spellEnd"/>
      <w:r w:rsidRPr="000A43F2">
        <w:t xml:space="preserve">, </w:t>
      </w:r>
      <w:proofErr w:type="spellStart"/>
      <w:r w:rsidRPr="000A43F2">
        <w:t>Entity</w:t>
      </w:r>
      <w:proofErr w:type="spellEnd"/>
      <w:r w:rsidRPr="000A43F2">
        <w:t xml:space="preserve"> </w:t>
      </w:r>
      <w:proofErr w:type="spellStart"/>
      <w:r w:rsidRPr="000A43F2">
        <w:t>Relationship</w:t>
      </w:r>
      <w:proofErr w:type="spellEnd"/>
      <w:r w:rsidRPr="000A43F2">
        <w:t xml:space="preserve"> </w:t>
      </w:r>
      <w:proofErr w:type="spellStart"/>
      <w:r w:rsidRPr="000A43F2">
        <w:t>Diagrammer</w:t>
      </w:r>
      <w:proofErr w:type="spellEnd"/>
      <w:r w:rsidRPr="000A43F2">
        <w:t xml:space="preserve">, </w:t>
      </w:r>
      <w:proofErr w:type="spellStart"/>
      <w:r w:rsidRPr="000A43F2">
        <w:t>Matrix</w:t>
      </w:r>
      <w:proofErr w:type="spellEnd"/>
      <w:r w:rsidRPr="000A43F2">
        <w:t xml:space="preserve"> </w:t>
      </w:r>
      <w:proofErr w:type="spellStart"/>
      <w:r w:rsidRPr="000A43F2">
        <w:t>Diagrammer</w:t>
      </w:r>
      <w:proofErr w:type="spellEnd"/>
      <w:r w:rsidRPr="000A43F2">
        <w:t xml:space="preserve">, </w:t>
      </w:r>
      <w:proofErr w:type="spellStart"/>
      <w:r w:rsidRPr="000A43F2">
        <w:t>Repository</w:t>
      </w:r>
      <w:proofErr w:type="spellEnd"/>
      <w:r w:rsidRPr="000A43F2">
        <w:t xml:space="preserve"> </w:t>
      </w:r>
      <w:proofErr w:type="spellStart"/>
      <w:r w:rsidRPr="000A43F2">
        <w:t>Reports</w:t>
      </w:r>
      <w:proofErr w:type="spellEnd"/>
      <w:r w:rsidRPr="000A43F2">
        <w:t>;</w:t>
      </w:r>
    </w:p>
    <w:p w:rsidR="009C56EE" w:rsidRPr="000A43F2" w:rsidRDefault="009C56EE" w:rsidP="000A43F2">
      <w:pPr>
        <w:jc w:val="both"/>
      </w:pPr>
      <w:r>
        <w:t xml:space="preserve">3.3.2.4. </w:t>
      </w:r>
      <w:r w:rsidRPr="000A43F2">
        <w:t>trīs programmētāji, kur katram ir:</w:t>
      </w:r>
    </w:p>
    <w:p w:rsidR="009C56EE" w:rsidRDefault="009C56EE" w:rsidP="000A43F2">
      <w:pPr>
        <w:ind w:left="1560" w:hanging="851"/>
        <w:jc w:val="both"/>
      </w:pPr>
      <w:r>
        <w:t xml:space="preserve">3.3.2.4.1. </w:t>
      </w:r>
      <w:r w:rsidRPr="000A43F2">
        <w:t>pieredze programmatūras koda izstrādē darbam ar lieliem datu apjomiem (vismaz 1 (vienā) IS izstrādē – datu bāze vismaz 2 terabaitu apjomā) iepriekšējo 3 (trīs) gadu laikā (līdz piedāvājuma iesniegšanas termiņa beigām);</w:t>
      </w:r>
    </w:p>
    <w:p w:rsidR="009C56EE" w:rsidRDefault="009C56EE" w:rsidP="000A43F2">
      <w:pPr>
        <w:ind w:left="1560" w:hanging="851"/>
        <w:jc w:val="both"/>
      </w:pPr>
      <w:r>
        <w:t xml:space="preserve">3.3.2.4.2. </w:t>
      </w:r>
      <w:r w:rsidRPr="000A43F2">
        <w:t xml:space="preserve">pieredze ar </w:t>
      </w:r>
      <w:proofErr w:type="spellStart"/>
      <w:r w:rsidRPr="000A43F2">
        <w:t>Oracle</w:t>
      </w:r>
      <w:proofErr w:type="spellEnd"/>
      <w:r w:rsidRPr="000A43F2">
        <w:t xml:space="preserve"> </w:t>
      </w:r>
      <w:proofErr w:type="spellStart"/>
      <w:r w:rsidRPr="000A43F2">
        <w:t>Designer</w:t>
      </w:r>
      <w:proofErr w:type="spellEnd"/>
      <w:r w:rsidRPr="000A43F2">
        <w:t xml:space="preserve"> rīkiem </w:t>
      </w:r>
      <w:proofErr w:type="spellStart"/>
      <w:r w:rsidRPr="000A43F2">
        <w:t>Repository</w:t>
      </w:r>
      <w:proofErr w:type="spellEnd"/>
      <w:r w:rsidRPr="000A43F2">
        <w:t xml:space="preserve"> </w:t>
      </w:r>
      <w:proofErr w:type="spellStart"/>
      <w:r w:rsidRPr="000A43F2">
        <w:t>Object</w:t>
      </w:r>
      <w:proofErr w:type="spellEnd"/>
      <w:r w:rsidRPr="000A43F2">
        <w:t xml:space="preserve"> Navigator, </w:t>
      </w:r>
      <w:proofErr w:type="spellStart"/>
      <w:r w:rsidRPr="000A43F2">
        <w:t>Function</w:t>
      </w:r>
      <w:proofErr w:type="spellEnd"/>
      <w:r w:rsidRPr="000A43F2">
        <w:t xml:space="preserve"> </w:t>
      </w:r>
      <w:proofErr w:type="spellStart"/>
      <w:r w:rsidRPr="000A43F2">
        <w:t>Hierarchy</w:t>
      </w:r>
      <w:proofErr w:type="spellEnd"/>
      <w:r w:rsidRPr="000A43F2">
        <w:t xml:space="preserve"> </w:t>
      </w:r>
      <w:proofErr w:type="spellStart"/>
      <w:r w:rsidRPr="000A43F2">
        <w:t>Diagrammer</w:t>
      </w:r>
      <w:proofErr w:type="spellEnd"/>
      <w:r w:rsidRPr="000A43F2">
        <w:t xml:space="preserve">, </w:t>
      </w:r>
      <w:proofErr w:type="spellStart"/>
      <w:r w:rsidRPr="000A43F2">
        <w:t>Entity</w:t>
      </w:r>
      <w:proofErr w:type="spellEnd"/>
      <w:r w:rsidRPr="000A43F2">
        <w:t xml:space="preserve"> </w:t>
      </w:r>
      <w:proofErr w:type="spellStart"/>
      <w:r w:rsidRPr="000A43F2">
        <w:t>Relationship</w:t>
      </w:r>
      <w:proofErr w:type="spellEnd"/>
      <w:r w:rsidRPr="000A43F2">
        <w:t xml:space="preserve"> </w:t>
      </w:r>
      <w:proofErr w:type="spellStart"/>
      <w:r w:rsidRPr="000A43F2">
        <w:t>Diagrammer</w:t>
      </w:r>
      <w:proofErr w:type="spellEnd"/>
      <w:r w:rsidRPr="000A43F2">
        <w:t xml:space="preserve">, </w:t>
      </w:r>
      <w:proofErr w:type="spellStart"/>
      <w:r w:rsidRPr="000A43F2">
        <w:t>Design</w:t>
      </w:r>
      <w:proofErr w:type="spellEnd"/>
      <w:r w:rsidRPr="000A43F2">
        <w:t xml:space="preserve"> </w:t>
      </w:r>
      <w:proofErr w:type="spellStart"/>
      <w:r w:rsidRPr="000A43F2">
        <w:t>Editor</w:t>
      </w:r>
      <w:proofErr w:type="spellEnd"/>
      <w:r w:rsidRPr="000A43F2">
        <w:t xml:space="preserve">, </w:t>
      </w:r>
      <w:proofErr w:type="spellStart"/>
      <w:r w:rsidRPr="000A43F2">
        <w:t>Matrix</w:t>
      </w:r>
      <w:proofErr w:type="spellEnd"/>
      <w:r w:rsidRPr="000A43F2">
        <w:t xml:space="preserve"> </w:t>
      </w:r>
      <w:proofErr w:type="spellStart"/>
      <w:r w:rsidRPr="000A43F2">
        <w:t>Diagrammer</w:t>
      </w:r>
      <w:proofErr w:type="spellEnd"/>
      <w:r w:rsidRPr="000A43F2">
        <w:t xml:space="preserve">, </w:t>
      </w:r>
      <w:proofErr w:type="spellStart"/>
      <w:r w:rsidRPr="000A43F2">
        <w:t>Repository</w:t>
      </w:r>
      <w:proofErr w:type="spellEnd"/>
      <w:r w:rsidRPr="000A43F2">
        <w:t xml:space="preserve"> </w:t>
      </w:r>
      <w:proofErr w:type="spellStart"/>
      <w:r w:rsidRPr="000A43F2">
        <w:t>Reports</w:t>
      </w:r>
      <w:proofErr w:type="spellEnd"/>
      <w:r w:rsidRPr="000A43F2">
        <w:t xml:space="preserve"> </w:t>
      </w:r>
      <w:r w:rsidRPr="000A43F2">
        <w:rPr>
          <w:color w:val="000000"/>
        </w:rPr>
        <w:t>iepriekšējo 3 (trīs) gadu laikā (līdz piedāvājumu iesniegšanas termiņa beigām)</w:t>
      </w:r>
      <w:r w:rsidRPr="000A43F2">
        <w:t>;</w:t>
      </w:r>
    </w:p>
    <w:p w:rsidR="009C56EE" w:rsidRDefault="009C56EE" w:rsidP="000A43F2">
      <w:pPr>
        <w:ind w:left="1560" w:hanging="851"/>
        <w:jc w:val="both"/>
      </w:pPr>
      <w:r>
        <w:t xml:space="preserve">3.3.2.4.3. </w:t>
      </w:r>
      <w:r w:rsidRPr="000A43F2">
        <w:t xml:space="preserve">pieredze </w:t>
      </w:r>
      <w:proofErr w:type="spellStart"/>
      <w:r w:rsidRPr="000A43F2">
        <w:t>Oracle</w:t>
      </w:r>
      <w:proofErr w:type="spellEnd"/>
      <w:r w:rsidRPr="000A43F2">
        <w:t xml:space="preserve"> PL/SQL koda izstrādē </w:t>
      </w:r>
      <w:r w:rsidRPr="000A43F2">
        <w:rPr>
          <w:color w:val="000000"/>
        </w:rPr>
        <w:t>iepriekšējo 3 (trīs) gadu laikā (līdz piedāvājumu iesniegšanas termiņa beigām)</w:t>
      </w:r>
      <w:r w:rsidRPr="000A43F2">
        <w:t>;</w:t>
      </w:r>
    </w:p>
    <w:p w:rsidR="009C56EE" w:rsidRDefault="009C56EE" w:rsidP="000A43F2">
      <w:pPr>
        <w:ind w:left="1560" w:hanging="851"/>
        <w:jc w:val="both"/>
      </w:pPr>
      <w:r>
        <w:t xml:space="preserve">3.3.2.4.4. </w:t>
      </w:r>
      <w:r w:rsidRPr="000A43F2">
        <w:t xml:space="preserve">pieredze </w:t>
      </w:r>
      <w:proofErr w:type="spellStart"/>
      <w:r w:rsidRPr="000A43F2">
        <w:t>Oracle</w:t>
      </w:r>
      <w:proofErr w:type="spellEnd"/>
      <w:r w:rsidRPr="000A43F2">
        <w:t xml:space="preserve"> </w:t>
      </w:r>
      <w:proofErr w:type="spellStart"/>
      <w:r w:rsidRPr="000A43F2">
        <w:t>Forms</w:t>
      </w:r>
      <w:proofErr w:type="spellEnd"/>
      <w:r w:rsidRPr="000A43F2">
        <w:t xml:space="preserve"> </w:t>
      </w:r>
      <w:proofErr w:type="spellStart"/>
      <w:r w:rsidRPr="000A43F2">
        <w:t>ekrānformu</w:t>
      </w:r>
      <w:proofErr w:type="spellEnd"/>
      <w:r w:rsidRPr="000A43F2">
        <w:t xml:space="preserve"> izstrādē un ģenerēšanā, izmantojot </w:t>
      </w:r>
      <w:proofErr w:type="spellStart"/>
      <w:r w:rsidRPr="000A43F2">
        <w:t>Oracle</w:t>
      </w:r>
      <w:proofErr w:type="spellEnd"/>
      <w:r w:rsidRPr="000A43F2">
        <w:t xml:space="preserve"> </w:t>
      </w:r>
      <w:proofErr w:type="spellStart"/>
      <w:r w:rsidRPr="000A43F2">
        <w:t>Designer</w:t>
      </w:r>
      <w:proofErr w:type="spellEnd"/>
      <w:r w:rsidRPr="000A43F2">
        <w:t xml:space="preserve"> rīkus, </w:t>
      </w:r>
      <w:r w:rsidRPr="000A43F2">
        <w:rPr>
          <w:color w:val="000000"/>
        </w:rPr>
        <w:t>iepriekšējo 3 (trīs) gadu laikā (līdz piedāvājuma iesniegšanas termiņa beigām)</w:t>
      </w:r>
      <w:r w:rsidRPr="000A43F2">
        <w:t>;</w:t>
      </w:r>
    </w:p>
    <w:p w:rsidR="009C56EE" w:rsidRDefault="009C56EE" w:rsidP="000A43F2">
      <w:pPr>
        <w:ind w:left="1560" w:hanging="851"/>
        <w:jc w:val="both"/>
      </w:pPr>
      <w:r>
        <w:t xml:space="preserve">3.3.2.4.5. </w:t>
      </w:r>
      <w:r w:rsidRPr="000A43F2">
        <w:t xml:space="preserve">pieredze </w:t>
      </w:r>
      <w:proofErr w:type="spellStart"/>
      <w:r w:rsidRPr="000A43F2">
        <w:t>Oracle</w:t>
      </w:r>
      <w:proofErr w:type="spellEnd"/>
      <w:r w:rsidRPr="000A43F2">
        <w:t xml:space="preserve"> </w:t>
      </w:r>
      <w:proofErr w:type="spellStart"/>
      <w:r w:rsidRPr="000A43F2">
        <w:t>Reports</w:t>
      </w:r>
      <w:proofErr w:type="spellEnd"/>
      <w:r w:rsidRPr="000A43F2">
        <w:t xml:space="preserve"> atskaišu izstrādē un ģenerēšanā, izmantojot </w:t>
      </w:r>
      <w:proofErr w:type="spellStart"/>
      <w:r w:rsidRPr="000A43F2">
        <w:t>Oracle</w:t>
      </w:r>
      <w:proofErr w:type="spellEnd"/>
      <w:r w:rsidRPr="000A43F2">
        <w:t xml:space="preserve"> </w:t>
      </w:r>
      <w:proofErr w:type="spellStart"/>
      <w:r w:rsidRPr="000A43F2">
        <w:t>Designer</w:t>
      </w:r>
      <w:proofErr w:type="spellEnd"/>
      <w:r w:rsidRPr="000A43F2">
        <w:t xml:space="preserve"> rīkus,</w:t>
      </w:r>
      <w:r w:rsidRPr="000A43F2">
        <w:rPr>
          <w:color w:val="000000"/>
        </w:rPr>
        <w:t xml:space="preserve"> iepriekšējo 3 (trīs) gadu laikā (līdz piedāvājumu iesniegšanas termiņa beigām)</w:t>
      </w:r>
      <w:r w:rsidRPr="000A43F2">
        <w:t xml:space="preserve">; </w:t>
      </w:r>
    </w:p>
    <w:p w:rsidR="009C56EE" w:rsidRPr="000A43F2" w:rsidRDefault="009C56EE" w:rsidP="000A43F2">
      <w:pPr>
        <w:ind w:left="1560" w:hanging="851"/>
        <w:jc w:val="both"/>
      </w:pPr>
      <w:r>
        <w:t xml:space="preserve">3.3.2.4.6. </w:t>
      </w:r>
      <w:r w:rsidRPr="000A43F2">
        <w:t xml:space="preserve">pieredze RDBMS </w:t>
      </w:r>
      <w:proofErr w:type="spellStart"/>
      <w:r w:rsidRPr="000A43F2">
        <w:t>Oracle</w:t>
      </w:r>
      <w:proofErr w:type="spellEnd"/>
      <w:r w:rsidRPr="000A43F2">
        <w:t xml:space="preserve"> datu bāžu un programmatūras koda (ORACLE </w:t>
      </w:r>
      <w:proofErr w:type="spellStart"/>
      <w:r w:rsidRPr="000A43F2">
        <w:t>Forms</w:t>
      </w:r>
      <w:proofErr w:type="spellEnd"/>
      <w:r w:rsidRPr="000A43F2">
        <w:t xml:space="preserve">, REPORTS, PL\SQL) projektēšanā, veiktspējas analīzē un programmatūras pilnveidošanā iepriekšējo 3 (trīs) gadu laikā (līdz piedāvājumu iesniegšanas termiņa beigām); </w:t>
      </w:r>
    </w:p>
    <w:p w:rsidR="009C56EE" w:rsidRPr="000A43F2" w:rsidRDefault="009C56EE" w:rsidP="000A43F2">
      <w:pPr>
        <w:jc w:val="both"/>
      </w:pPr>
      <w:r>
        <w:t xml:space="preserve">3.3.2.5. </w:t>
      </w:r>
      <w:r w:rsidRPr="000A43F2">
        <w:t>vismaz vienam no programmētājiem ir jābūt:</w:t>
      </w:r>
    </w:p>
    <w:p w:rsidR="009C56EE" w:rsidRDefault="009C56EE" w:rsidP="000A43F2">
      <w:pPr>
        <w:ind w:left="1560" w:hanging="851"/>
        <w:jc w:val="both"/>
      </w:pPr>
      <w:r>
        <w:t xml:space="preserve">3.3.2.5.1. </w:t>
      </w:r>
      <w:r w:rsidRPr="000A43F2">
        <w:t>augstākajai izglītībai datorzinātnēs vai inženierzinātnēs;</w:t>
      </w:r>
    </w:p>
    <w:p w:rsidR="009C56EE" w:rsidRPr="000A43F2" w:rsidRDefault="009C56EE" w:rsidP="000A43F2">
      <w:pPr>
        <w:ind w:left="1560" w:hanging="851"/>
        <w:jc w:val="both"/>
      </w:pPr>
      <w:r>
        <w:t xml:space="preserve">3.3.2.5.2. </w:t>
      </w:r>
      <w:r w:rsidRPr="000A43F2">
        <w:t xml:space="preserve">pieredzei Java programmatūras izstrādē un uzturēšanā, izmantojot </w:t>
      </w:r>
      <w:proofErr w:type="spellStart"/>
      <w:r w:rsidRPr="000A43F2">
        <w:t>Javascript</w:t>
      </w:r>
      <w:proofErr w:type="spellEnd"/>
      <w:r w:rsidRPr="000A43F2">
        <w:t xml:space="preserve">, </w:t>
      </w:r>
      <w:proofErr w:type="spellStart"/>
      <w:r w:rsidRPr="000A43F2">
        <w:t>Servletus</w:t>
      </w:r>
      <w:proofErr w:type="spellEnd"/>
      <w:r w:rsidRPr="000A43F2">
        <w:t xml:space="preserve">, tīmekļa </w:t>
      </w:r>
      <w:proofErr w:type="spellStart"/>
      <w:r w:rsidRPr="000A43F2">
        <w:t>pakalpes</w:t>
      </w:r>
      <w:proofErr w:type="spellEnd"/>
      <w:r w:rsidRPr="000A43F2">
        <w:t xml:space="preserve"> (</w:t>
      </w:r>
      <w:proofErr w:type="spellStart"/>
      <w:r w:rsidRPr="000A43F2">
        <w:t>WebServisus</w:t>
      </w:r>
      <w:proofErr w:type="spellEnd"/>
      <w:r w:rsidRPr="000A43F2">
        <w:t>) un datu apmaiņas risinājumus, iepriekšējo 3 (trīs) gadu laikā (līdz piedāvājumu iesniegšanas termiņa beigām);</w:t>
      </w:r>
    </w:p>
    <w:p w:rsidR="009C56EE" w:rsidRPr="000A43F2" w:rsidRDefault="009C56EE" w:rsidP="000A43F2">
      <w:pPr>
        <w:jc w:val="both"/>
      </w:pPr>
      <w:r>
        <w:t xml:space="preserve">3.3.2.6. </w:t>
      </w:r>
      <w:r w:rsidRPr="000A43F2">
        <w:t>divi testētāji, kur katram ir:</w:t>
      </w:r>
    </w:p>
    <w:p w:rsidR="009C56EE" w:rsidRDefault="009C56EE" w:rsidP="000A43F2">
      <w:pPr>
        <w:ind w:left="1560" w:hanging="851"/>
        <w:jc w:val="both"/>
      </w:pPr>
      <w:r>
        <w:t xml:space="preserve">3.3.2.6.1. </w:t>
      </w:r>
      <w:r w:rsidRPr="000A43F2">
        <w:t>pieredze programmatūras testēšanā iepriekšējo 3 (trīs) gadu laikā (līdz piedāvājumu iesniegšanas termiņa beigām);</w:t>
      </w:r>
    </w:p>
    <w:p w:rsidR="009C56EE" w:rsidRPr="000A43F2" w:rsidRDefault="009C56EE" w:rsidP="000A43F2">
      <w:pPr>
        <w:ind w:left="1560" w:hanging="851"/>
        <w:jc w:val="both"/>
      </w:pPr>
      <w:r>
        <w:t xml:space="preserve">3.3.2.6.2. </w:t>
      </w:r>
      <w:r w:rsidRPr="000A43F2">
        <w:t xml:space="preserve">pieredze ar </w:t>
      </w:r>
      <w:proofErr w:type="spellStart"/>
      <w:r w:rsidRPr="000A43F2">
        <w:t>Oracle</w:t>
      </w:r>
      <w:proofErr w:type="spellEnd"/>
      <w:r w:rsidRPr="000A43F2">
        <w:t xml:space="preserve"> </w:t>
      </w:r>
      <w:proofErr w:type="spellStart"/>
      <w:r w:rsidRPr="000A43F2">
        <w:t>Designer</w:t>
      </w:r>
      <w:proofErr w:type="spellEnd"/>
      <w:r w:rsidRPr="000A43F2">
        <w:t xml:space="preserve"> rīkiem </w:t>
      </w:r>
      <w:proofErr w:type="spellStart"/>
      <w:r w:rsidRPr="000A43F2">
        <w:t>Repository</w:t>
      </w:r>
      <w:proofErr w:type="spellEnd"/>
      <w:r w:rsidRPr="000A43F2">
        <w:t xml:space="preserve"> </w:t>
      </w:r>
      <w:proofErr w:type="spellStart"/>
      <w:r w:rsidRPr="000A43F2">
        <w:t>Object</w:t>
      </w:r>
      <w:proofErr w:type="spellEnd"/>
      <w:r w:rsidRPr="000A43F2">
        <w:t xml:space="preserve"> Navigator, </w:t>
      </w:r>
      <w:proofErr w:type="spellStart"/>
      <w:r w:rsidRPr="000A43F2">
        <w:t>Function</w:t>
      </w:r>
      <w:proofErr w:type="spellEnd"/>
      <w:r w:rsidRPr="000A43F2">
        <w:t xml:space="preserve"> </w:t>
      </w:r>
      <w:proofErr w:type="spellStart"/>
      <w:r w:rsidRPr="000A43F2">
        <w:t>Hierarchy</w:t>
      </w:r>
      <w:proofErr w:type="spellEnd"/>
      <w:r w:rsidRPr="000A43F2">
        <w:t xml:space="preserve"> </w:t>
      </w:r>
      <w:proofErr w:type="spellStart"/>
      <w:r w:rsidRPr="000A43F2">
        <w:t>Diagrammer</w:t>
      </w:r>
      <w:proofErr w:type="spellEnd"/>
      <w:r w:rsidRPr="000A43F2">
        <w:t xml:space="preserve">, </w:t>
      </w:r>
      <w:proofErr w:type="spellStart"/>
      <w:r w:rsidRPr="000A43F2">
        <w:t>Entity</w:t>
      </w:r>
      <w:proofErr w:type="spellEnd"/>
      <w:r w:rsidRPr="000A43F2">
        <w:t xml:space="preserve"> </w:t>
      </w:r>
      <w:proofErr w:type="spellStart"/>
      <w:r w:rsidRPr="000A43F2">
        <w:t>Relationship</w:t>
      </w:r>
      <w:proofErr w:type="spellEnd"/>
      <w:r w:rsidRPr="000A43F2">
        <w:t xml:space="preserve"> </w:t>
      </w:r>
      <w:proofErr w:type="spellStart"/>
      <w:r w:rsidRPr="000A43F2">
        <w:t>Diagrammer</w:t>
      </w:r>
      <w:proofErr w:type="spellEnd"/>
      <w:r w:rsidRPr="000A43F2">
        <w:t xml:space="preserve">, </w:t>
      </w:r>
      <w:r w:rsidRPr="000A43F2">
        <w:rPr>
          <w:color w:val="000000"/>
        </w:rPr>
        <w:t>iepriekšējo 3 (trīs) gadu laikā (līdz piedāvājumu iesniegšanas termiņa beigām)</w:t>
      </w:r>
      <w:r w:rsidRPr="000A43F2">
        <w:t>.</w:t>
      </w:r>
    </w:p>
    <w:p w:rsidR="00F20CE7" w:rsidRDefault="009C56EE" w:rsidP="000A43F2">
      <w:pPr>
        <w:autoSpaceDE w:val="0"/>
        <w:autoSpaceDN w:val="0"/>
        <w:adjustRightInd w:val="0"/>
        <w:ind w:left="357"/>
        <w:jc w:val="both"/>
      </w:pPr>
      <w:r w:rsidRPr="000A43F2">
        <w:t>PIEZĪME: * - Pretendentam jāņem vērā, ka pakalpojuma sniegšanai obligāti būs jānodrošina atbilstoši atklāta konkursa nolikuma 3.3.2.apakšpunkta prasībām piedāvātais atbilstošās kvalifikācijas personāls. Pretendenta norādīto personālu, kas tiks iesaistīts līguma izpildē un par kuru sniegta informācija saskaņā ar atklāta konkursa nolikuma 3.3.2.apakšpunkta prasībām, pēc līguma noslēgšanas drīkst mainīt tikai ar Pasūtītāja rakstveida piekrišanu, ievērojot Publisko iepirkumu likuma 62.panta otrajā daļā paredzētos nosacījumus. Pretendentam jāņem vērā, ka piedāvātais personāls tiks fiksēts līgumā.</w:t>
      </w:r>
      <w:r w:rsidRPr="009C56EE">
        <w:rPr>
          <w:i/>
          <w:iCs/>
        </w:rPr>
        <w:t>”</w:t>
      </w:r>
    </w:p>
    <w:p w:rsidR="00883A2F" w:rsidRDefault="00883A2F">
      <w:pPr>
        <w:spacing w:after="200" w:line="276" w:lineRule="auto"/>
      </w:pPr>
      <w:r>
        <w:br w:type="page"/>
      </w:r>
    </w:p>
    <w:p w:rsidR="00883A2F" w:rsidRDefault="00883A2F">
      <w:pPr>
        <w:spacing w:after="200" w:line="276" w:lineRule="auto"/>
      </w:pPr>
    </w:p>
    <w:p w:rsidR="00883A2F" w:rsidRDefault="00883A2F" w:rsidP="00883A2F">
      <w:pPr>
        <w:jc w:val="right"/>
        <w:rPr>
          <w:b/>
        </w:rPr>
      </w:pPr>
      <w:r>
        <w:rPr>
          <w:b/>
        </w:rPr>
        <w:t>2. pielikums</w:t>
      </w:r>
    </w:p>
    <w:p w:rsidR="00883A2F" w:rsidRDefault="00883A2F" w:rsidP="00883A2F">
      <w:pPr>
        <w:jc w:val="right"/>
      </w:pPr>
      <w:r w:rsidRPr="0010357E">
        <w:t xml:space="preserve">līgumam par </w:t>
      </w:r>
      <w:r>
        <w:t>i</w:t>
      </w:r>
      <w:r w:rsidRPr="007D6AE5">
        <w:t>zmaiņ</w:t>
      </w:r>
      <w:r>
        <w:t>ām</w:t>
      </w:r>
      <w:r w:rsidRPr="007D6AE5">
        <w:t xml:space="preserve"> SAIS, izveidojot elektroniskas </w:t>
      </w:r>
    </w:p>
    <w:p w:rsidR="00883A2F" w:rsidRDefault="00883A2F" w:rsidP="00883A2F">
      <w:pPr>
        <w:jc w:val="right"/>
      </w:pPr>
      <w:r w:rsidRPr="007D6AE5">
        <w:t xml:space="preserve">informācijas apmaiņas risinājumu ar ES/EEZ dalībvalstīm, </w:t>
      </w:r>
    </w:p>
    <w:p w:rsidR="00883A2F" w:rsidRDefault="00883A2F" w:rsidP="00883A2F">
      <w:pPr>
        <w:jc w:val="right"/>
      </w:pPr>
      <w:r w:rsidRPr="007D6AE5">
        <w:t>saņemtās informācijas apstrād</w:t>
      </w:r>
      <w:r>
        <w:t>ei</w:t>
      </w:r>
      <w:r w:rsidRPr="007D6AE5">
        <w:t xml:space="preserve"> SAIS un </w:t>
      </w:r>
    </w:p>
    <w:p w:rsidR="00883A2F" w:rsidRPr="0010357E" w:rsidRDefault="00883A2F" w:rsidP="00883A2F">
      <w:pPr>
        <w:jc w:val="right"/>
      </w:pPr>
      <w:r w:rsidRPr="007D6AE5">
        <w:t>nododamās informācijas sagatavošan</w:t>
      </w:r>
      <w:r>
        <w:t>ai</w:t>
      </w:r>
      <w:r w:rsidRPr="007D6AE5">
        <w:t xml:space="preserve"> no SAIS</w:t>
      </w:r>
    </w:p>
    <w:p w:rsidR="00883A2F" w:rsidRDefault="00883A2F" w:rsidP="00883A2F">
      <w:pPr>
        <w:jc w:val="right"/>
      </w:pPr>
      <w:r>
        <w:t xml:space="preserve">starp VSAA un personu apvienību, kuru </w:t>
      </w:r>
    </w:p>
    <w:p w:rsidR="00883A2F" w:rsidRDefault="00883A2F" w:rsidP="00883A2F">
      <w:pPr>
        <w:jc w:val="right"/>
      </w:pPr>
      <w:r>
        <w:t>veido SIA „Datakom” un AS „</w:t>
      </w:r>
      <w:proofErr w:type="spellStart"/>
      <w:r>
        <w:t>Emergn</w:t>
      </w:r>
      <w:proofErr w:type="spellEnd"/>
      <w:r>
        <w:t xml:space="preserve">” </w:t>
      </w:r>
    </w:p>
    <w:p w:rsidR="00883A2F" w:rsidRDefault="00883A2F" w:rsidP="00883A2F">
      <w:pPr>
        <w:jc w:val="right"/>
      </w:pPr>
      <w:r>
        <w:t xml:space="preserve"> (iepirkuma identifikācijas </w:t>
      </w:r>
      <w:proofErr w:type="spellStart"/>
      <w:r>
        <w:t>Nr</w:t>
      </w:r>
      <w:proofErr w:type="spellEnd"/>
      <w:r>
        <w:t>. VSAA 2018/50)</w:t>
      </w:r>
    </w:p>
    <w:p w:rsidR="00883A2F" w:rsidRDefault="00883A2F">
      <w:pPr>
        <w:spacing w:after="200" w:line="276" w:lineRule="auto"/>
      </w:pPr>
    </w:p>
    <w:p w:rsidR="00A552B2" w:rsidRDefault="00A552B2" w:rsidP="00A552B2">
      <w:pPr>
        <w:jc w:val="center"/>
        <w:rPr>
          <w:b/>
          <w:caps/>
          <w:sz w:val="22"/>
          <w:szCs w:val="22"/>
        </w:rPr>
      </w:pPr>
      <w:r>
        <w:rPr>
          <w:b/>
          <w:caps/>
          <w:sz w:val="22"/>
          <w:szCs w:val="22"/>
        </w:rPr>
        <w:t>Izpildītāja tehniskais piedāvājums</w:t>
      </w:r>
    </w:p>
    <w:p w:rsidR="00883A2F" w:rsidRDefault="00883A2F">
      <w:pPr>
        <w:spacing w:after="200" w:line="276" w:lineRule="auto"/>
      </w:pPr>
      <w:r>
        <w:br w:type="page"/>
      </w:r>
    </w:p>
    <w:p w:rsidR="00A140DD" w:rsidRDefault="007428D0" w:rsidP="00A140DD">
      <w:pPr>
        <w:jc w:val="right"/>
        <w:rPr>
          <w:b/>
        </w:rPr>
      </w:pPr>
      <w:r>
        <w:rPr>
          <w:b/>
        </w:rPr>
        <w:lastRenderedPageBreak/>
        <w:t>3</w:t>
      </w:r>
      <w:r w:rsidR="00A140DD">
        <w:rPr>
          <w:b/>
        </w:rPr>
        <w:t>. pielikums</w:t>
      </w:r>
    </w:p>
    <w:p w:rsidR="0010357E" w:rsidRDefault="0010357E" w:rsidP="0010357E">
      <w:pPr>
        <w:jc w:val="right"/>
      </w:pPr>
      <w:r w:rsidRPr="0010357E">
        <w:t xml:space="preserve">līgumam par </w:t>
      </w:r>
      <w:r>
        <w:t>i</w:t>
      </w:r>
      <w:r w:rsidRPr="007D6AE5">
        <w:t>zmaiņ</w:t>
      </w:r>
      <w:r>
        <w:t>ām</w:t>
      </w:r>
      <w:r w:rsidRPr="007D6AE5">
        <w:t xml:space="preserve"> SAIS, izveidojot elektroniskas </w:t>
      </w:r>
    </w:p>
    <w:p w:rsidR="0010357E" w:rsidRDefault="0010357E" w:rsidP="0010357E">
      <w:pPr>
        <w:jc w:val="right"/>
      </w:pPr>
      <w:r w:rsidRPr="007D6AE5">
        <w:t xml:space="preserve">informācijas apmaiņas risinājumu ar ES/EEZ dalībvalstīm, </w:t>
      </w:r>
    </w:p>
    <w:p w:rsidR="0010357E" w:rsidRDefault="0010357E" w:rsidP="0010357E">
      <w:pPr>
        <w:jc w:val="right"/>
      </w:pPr>
      <w:r w:rsidRPr="007D6AE5">
        <w:t>saņemtās informācijas apstrād</w:t>
      </w:r>
      <w:r>
        <w:t>ei</w:t>
      </w:r>
      <w:r w:rsidRPr="007D6AE5">
        <w:t xml:space="preserve"> SAIS un </w:t>
      </w:r>
    </w:p>
    <w:p w:rsidR="0010357E" w:rsidRPr="0010357E" w:rsidRDefault="0010357E" w:rsidP="0010357E">
      <w:pPr>
        <w:jc w:val="right"/>
      </w:pPr>
      <w:r w:rsidRPr="007D6AE5">
        <w:t>nododamās informācijas sagatavošan</w:t>
      </w:r>
      <w:r>
        <w:t>ai</w:t>
      </w:r>
      <w:r w:rsidRPr="007D6AE5">
        <w:t xml:space="preserve"> no SAIS</w:t>
      </w:r>
    </w:p>
    <w:p w:rsidR="00883A2F" w:rsidRDefault="00A140DD" w:rsidP="00A140DD">
      <w:pPr>
        <w:jc w:val="right"/>
      </w:pPr>
      <w:r>
        <w:t xml:space="preserve">starp VSAA un </w:t>
      </w:r>
      <w:r w:rsidR="00883A2F">
        <w:t xml:space="preserve">personu apvienību, kuru </w:t>
      </w:r>
    </w:p>
    <w:p w:rsidR="00A140DD" w:rsidRDefault="00883A2F" w:rsidP="00A140DD">
      <w:pPr>
        <w:jc w:val="right"/>
      </w:pPr>
      <w:r>
        <w:t>veido SIA „Datakom” un AS „</w:t>
      </w:r>
      <w:proofErr w:type="spellStart"/>
      <w:r>
        <w:t>Emergn</w:t>
      </w:r>
      <w:proofErr w:type="spellEnd"/>
      <w:r>
        <w:t xml:space="preserve">” </w:t>
      </w:r>
    </w:p>
    <w:p w:rsidR="00A140DD" w:rsidRDefault="00A140DD" w:rsidP="00A140DD">
      <w:pPr>
        <w:jc w:val="right"/>
      </w:pPr>
      <w:r>
        <w:t xml:space="preserve"> (iepirkuma identifikācijas </w:t>
      </w:r>
      <w:proofErr w:type="spellStart"/>
      <w:r>
        <w:t>Nr</w:t>
      </w:r>
      <w:proofErr w:type="spellEnd"/>
      <w:r>
        <w:t>. VSAA 2018/50)</w:t>
      </w:r>
    </w:p>
    <w:p w:rsidR="00872823" w:rsidRDefault="00872823" w:rsidP="00A140DD">
      <w:pPr>
        <w:jc w:val="right"/>
      </w:pPr>
    </w:p>
    <w:p w:rsidR="00872823" w:rsidRDefault="00872823" w:rsidP="00872823">
      <w:pPr>
        <w:jc w:val="center"/>
        <w:rPr>
          <w:b/>
          <w:caps/>
          <w:sz w:val="22"/>
          <w:szCs w:val="22"/>
        </w:rPr>
      </w:pPr>
      <w:r>
        <w:rPr>
          <w:b/>
          <w:caps/>
          <w:sz w:val="22"/>
          <w:szCs w:val="22"/>
        </w:rPr>
        <w:t>Piegādes nodošanas – pieņemšanas akta forma</w:t>
      </w:r>
    </w:p>
    <w:p w:rsidR="00872823" w:rsidRDefault="00872823" w:rsidP="00872823">
      <w:pPr>
        <w:widowControl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872823" w:rsidTr="004C788D">
        <w:tc>
          <w:tcPr>
            <w:tcW w:w="9287" w:type="dxa"/>
          </w:tcPr>
          <w:p w:rsidR="00872823" w:rsidRDefault="00872823" w:rsidP="00362017">
            <w:pPr>
              <w:widowControl w:val="0"/>
              <w:jc w:val="both"/>
              <w:rPr>
                <w:sz w:val="22"/>
                <w:szCs w:val="22"/>
                <w:highlight w:val="yellow"/>
              </w:rPr>
            </w:pPr>
          </w:p>
          <w:p w:rsidR="00872823" w:rsidRPr="00117793" w:rsidRDefault="00872823" w:rsidP="00362017">
            <w:pPr>
              <w:widowControl w:val="0"/>
              <w:jc w:val="center"/>
              <w:rPr>
                <w:b/>
                <w:sz w:val="22"/>
                <w:szCs w:val="22"/>
              </w:rPr>
            </w:pPr>
            <w:r w:rsidRPr="00117793">
              <w:rPr>
                <w:b/>
                <w:sz w:val="22"/>
                <w:szCs w:val="22"/>
              </w:rPr>
              <w:t xml:space="preserve">Piegādes nodošanas – pieņemšanas akts </w:t>
            </w:r>
            <w:proofErr w:type="spellStart"/>
            <w:r w:rsidRPr="00117793">
              <w:rPr>
                <w:b/>
                <w:sz w:val="22"/>
                <w:szCs w:val="22"/>
              </w:rPr>
              <w:t>Nr</w:t>
            </w:r>
            <w:proofErr w:type="spellEnd"/>
            <w:r w:rsidRPr="00117793">
              <w:rPr>
                <w:b/>
                <w:sz w:val="22"/>
                <w:szCs w:val="22"/>
              </w:rPr>
              <w:t>. ___</w:t>
            </w:r>
          </w:p>
          <w:p w:rsidR="00872823" w:rsidRPr="00117793" w:rsidRDefault="00872823" w:rsidP="00362017">
            <w:pPr>
              <w:widowControl w:val="0"/>
              <w:jc w:val="both"/>
              <w:rPr>
                <w:sz w:val="22"/>
                <w:szCs w:val="22"/>
              </w:rPr>
            </w:pPr>
          </w:p>
          <w:p w:rsidR="00872823" w:rsidRPr="00117793" w:rsidRDefault="00872823" w:rsidP="00362017">
            <w:pPr>
              <w:widowControl w:val="0"/>
              <w:jc w:val="both"/>
              <w:rPr>
                <w:sz w:val="22"/>
                <w:szCs w:val="22"/>
              </w:rPr>
            </w:pPr>
          </w:p>
          <w:p w:rsidR="00872823" w:rsidRPr="00117793" w:rsidRDefault="00872823" w:rsidP="00362017">
            <w:pPr>
              <w:widowControl w:val="0"/>
              <w:jc w:val="both"/>
              <w:rPr>
                <w:sz w:val="22"/>
                <w:szCs w:val="22"/>
              </w:rPr>
            </w:pPr>
            <w:r w:rsidRPr="00117793">
              <w:rPr>
                <w:sz w:val="22"/>
                <w:szCs w:val="22"/>
              </w:rPr>
              <w:t>Rīgā, 20</w:t>
            </w:r>
            <w:r w:rsidRPr="00117793">
              <w:rPr>
                <w:sz w:val="22"/>
                <w:szCs w:val="22"/>
              </w:rPr>
              <w:softHyphen/>
            </w:r>
            <w:r>
              <w:rPr>
                <w:sz w:val="22"/>
                <w:szCs w:val="22"/>
              </w:rPr>
              <w:t>1</w:t>
            </w:r>
            <w:r w:rsidRPr="00117793">
              <w:rPr>
                <w:sz w:val="22"/>
                <w:szCs w:val="22"/>
              </w:rPr>
              <w:t>__. gada ____________________</w:t>
            </w:r>
          </w:p>
          <w:p w:rsidR="00872823" w:rsidRPr="00117793" w:rsidRDefault="00872823" w:rsidP="00362017">
            <w:pPr>
              <w:widowControl w:val="0"/>
              <w:jc w:val="both"/>
              <w:rPr>
                <w:color w:val="000000"/>
                <w:sz w:val="22"/>
                <w:szCs w:val="22"/>
              </w:rPr>
            </w:pPr>
          </w:p>
          <w:p w:rsidR="00872823" w:rsidRPr="00117793" w:rsidRDefault="00872823" w:rsidP="00362017">
            <w:pPr>
              <w:widowControl w:val="0"/>
              <w:jc w:val="both"/>
              <w:rPr>
                <w:color w:val="000000"/>
                <w:sz w:val="22"/>
                <w:szCs w:val="22"/>
              </w:rPr>
            </w:pPr>
          </w:p>
          <w:p w:rsidR="00872823" w:rsidRPr="00117793" w:rsidRDefault="00872823" w:rsidP="00362017">
            <w:pPr>
              <w:widowControl w:val="0"/>
              <w:jc w:val="both"/>
              <w:rPr>
                <w:color w:val="000000"/>
                <w:sz w:val="22"/>
                <w:szCs w:val="22"/>
              </w:rPr>
            </w:pPr>
            <w:r w:rsidRPr="00117793">
              <w:rPr>
                <w:color w:val="000000"/>
                <w:sz w:val="22"/>
                <w:szCs w:val="22"/>
              </w:rPr>
              <w:t xml:space="preserve">Valsts sociālās apdrošināšanas aģentūra, turpmāk saukts Pasūtītājs, tās pārstāvja </w:t>
            </w:r>
            <w:r w:rsidRPr="00117793">
              <w:rPr>
                <w:sz w:val="22"/>
                <w:szCs w:val="22"/>
              </w:rPr>
              <w:t>________________ personā</w:t>
            </w:r>
            <w:r w:rsidRPr="00117793">
              <w:rPr>
                <w:color w:val="000000"/>
                <w:sz w:val="22"/>
                <w:szCs w:val="22"/>
              </w:rPr>
              <w:t xml:space="preserve">, no vienas puses, un </w:t>
            </w:r>
            <w:r w:rsidRPr="00117793">
              <w:rPr>
                <w:sz w:val="22"/>
                <w:szCs w:val="22"/>
              </w:rPr>
              <w:t>______________________,</w:t>
            </w:r>
            <w:r w:rsidRPr="00117793">
              <w:rPr>
                <w:color w:val="000000"/>
                <w:sz w:val="22"/>
                <w:szCs w:val="22"/>
              </w:rPr>
              <w:t xml:space="preserve"> turpmāk saukts Izpildītājs, </w:t>
            </w:r>
            <w:r w:rsidRPr="00117793">
              <w:rPr>
                <w:sz w:val="22"/>
                <w:szCs w:val="22"/>
              </w:rPr>
              <w:t>tās pārstāvja _________________ personā,</w:t>
            </w:r>
            <w:r w:rsidRPr="00117793">
              <w:rPr>
                <w:color w:val="000000"/>
                <w:sz w:val="22"/>
                <w:szCs w:val="22"/>
              </w:rPr>
              <w:t xml:space="preserve"> no otras puses, vienojas</w:t>
            </w:r>
            <w:r w:rsidRPr="00117793">
              <w:rPr>
                <w:sz w:val="22"/>
                <w:szCs w:val="22"/>
              </w:rPr>
              <w:t xml:space="preserve"> par šo:</w:t>
            </w:r>
          </w:p>
          <w:p w:rsidR="00872823" w:rsidRPr="00117793" w:rsidRDefault="00872823" w:rsidP="00362017">
            <w:pPr>
              <w:widowControl w:val="0"/>
              <w:jc w:val="both"/>
              <w:rPr>
                <w:sz w:val="22"/>
                <w:szCs w:val="22"/>
              </w:rPr>
            </w:pPr>
          </w:p>
          <w:p w:rsidR="00872823" w:rsidRPr="00117793" w:rsidRDefault="00872823" w:rsidP="00362017">
            <w:pPr>
              <w:pStyle w:val="BodyText"/>
              <w:jc w:val="both"/>
              <w:rPr>
                <w:sz w:val="22"/>
                <w:szCs w:val="22"/>
              </w:rPr>
            </w:pPr>
            <w:r w:rsidRPr="00117793">
              <w:rPr>
                <w:sz w:val="22"/>
                <w:szCs w:val="22"/>
              </w:rPr>
              <w:t>Saskaņā ar 201__.gada _____________ noslēgtā Līguma „</w:t>
            </w:r>
            <w:r w:rsidR="00BE2832" w:rsidRPr="007D6AE5">
              <w:rPr>
                <w:sz w:val="22"/>
                <w:szCs w:val="22"/>
              </w:rPr>
              <w:t>Izmaiņas Sociālās apdrošināšanas informācijas sistēmā (SAIS), izveidojot elektroniskas informācijas apmaiņas risinājumu ar ES/EEZ dalībvalstīm, saņemtās informācijas apstrādi SAIS un nododamās informācijas sagatavošanu no SAIS</w:t>
            </w:r>
            <w:r w:rsidRPr="00117793">
              <w:rPr>
                <w:sz w:val="22"/>
                <w:szCs w:val="22"/>
              </w:rPr>
              <w:t xml:space="preserve">” (iepirkuma identifikācijas </w:t>
            </w:r>
            <w:proofErr w:type="spellStart"/>
            <w:r w:rsidRPr="00117793">
              <w:rPr>
                <w:sz w:val="22"/>
                <w:szCs w:val="22"/>
              </w:rPr>
              <w:t>Nr</w:t>
            </w:r>
            <w:proofErr w:type="spellEnd"/>
            <w:r w:rsidRPr="00117793">
              <w:rPr>
                <w:sz w:val="22"/>
                <w:szCs w:val="22"/>
              </w:rPr>
              <w:t>.</w:t>
            </w:r>
            <w:r>
              <w:rPr>
                <w:sz w:val="22"/>
                <w:szCs w:val="22"/>
              </w:rPr>
              <w:t> </w:t>
            </w:r>
            <w:r w:rsidRPr="00117793">
              <w:rPr>
                <w:sz w:val="22"/>
                <w:szCs w:val="22"/>
              </w:rPr>
              <w:t>VSAA</w:t>
            </w:r>
            <w:r>
              <w:rPr>
                <w:sz w:val="22"/>
                <w:szCs w:val="22"/>
              </w:rPr>
              <w:t> </w:t>
            </w:r>
            <w:r w:rsidRPr="00117793">
              <w:rPr>
                <w:sz w:val="22"/>
                <w:szCs w:val="22"/>
              </w:rPr>
              <w:t>201</w:t>
            </w:r>
            <w:r>
              <w:rPr>
                <w:sz w:val="22"/>
                <w:szCs w:val="22"/>
              </w:rPr>
              <w:t>8</w:t>
            </w:r>
            <w:r w:rsidRPr="00117793">
              <w:rPr>
                <w:sz w:val="22"/>
                <w:szCs w:val="22"/>
              </w:rPr>
              <w:t>/</w:t>
            </w:r>
            <w:r>
              <w:rPr>
                <w:sz w:val="22"/>
                <w:szCs w:val="22"/>
              </w:rPr>
              <w:t>50</w:t>
            </w:r>
            <w:r w:rsidRPr="00117793">
              <w:rPr>
                <w:sz w:val="22"/>
                <w:szCs w:val="22"/>
              </w:rPr>
              <w:t xml:space="preserve">) starp VSAA un __________________ nosacījumiem Izpildītājs ir veicis piegādi </w:t>
            </w:r>
            <w:proofErr w:type="spellStart"/>
            <w:r w:rsidRPr="00117793">
              <w:rPr>
                <w:sz w:val="22"/>
                <w:szCs w:val="22"/>
              </w:rPr>
              <w:t>Nr</w:t>
            </w:r>
            <w:proofErr w:type="spellEnd"/>
            <w:r w:rsidRPr="00117793">
              <w:rPr>
                <w:sz w:val="22"/>
                <w:szCs w:val="22"/>
              </w:rPr>
              <w:t xml:space="preserve">.___ atbilstoši </w:t>
            </w:r>
            <w:r w:rsidR="00347EFE">
              <w:rPr>
                <w:sz w:val="22"/>
                <w:szCs w:val="22"/>
              </w:rPr>
              <w:t>Detalizētajā kalendārajā plānā</w:t>
            </w:r>
            <w:r w:rsidRPr="00117793">
              <w:rPr>
                <w:sz w:val="22"/>
                <w:szCs w:val="22"/>
              </w:rPr>
              <w:t xml:space="preserve"> noteiktajam, piegādes </w:t>
            </w:r>
            <w:proofErr w:type="spellStart"/>
            <w:r w:rsidRPr="00117793">
              <w:rPr>
                <w:sz w:val="22"/>
                <w:szCs w:val="22"/>
              </w:rPr>
              <w:t>Nr</w:t>
            </w:r>
            <w:proofErr w:type="spellEnd"/>
            <w:r w:rsidRPr="00117793">
              <w:rPr>
                <w:sz w:val="22"/>
                <w:szCs w:val="22"/>
              </w:rPr>
              <w:t>.____ ietvaros sniedzot šādus Pakalpojumus</w:t>
            </w:r>
            <w:r w:rsidR="00347EFE" w:rsidRPr="00117793">
              <w:rPr>
                <w:sz w:val="22"/>
                <w:szCs w:val="22"/>
              </w:rPr>
              <w:t xml:space="preserve"> un/vai piegādājot šādus Nodevumus</w:t>
            </w:r>
            <w:r w:rsidRPr="00117793">
              <w:rPr>
                <w:sz w:val="22"/>
                <w:szCs w:val="22"/>
              </w:rPr>
              <w:t>:</w:t>
            </w:r>
          </w:p>
          <w:p w:rsidR="00872823" w:rsidRDefault="00872823" w:rsidP="00362017">
            <w:pPr>
              <w:widowControl w:val="0"/>
              <w:jc w:val="both"/>
              <w:rPr>
                <w:sz w:val="22"/>
                <w:szCs w:val="22"/>
              </w:rPr>
            </w:pPr>
          </w:p>
          <w:tbl>
            <w:tblPr>
              <w:tblW w:w="0" w:type="auto"/>
              <w:tblLayout w:type="fixed"/>
              <w:tblLook w:val="04A0" w:firstRow="1" w:lastRow="0" w:firstColumn="1" w:lastColumn="0" w:noHBand="0" w:noVBand="1"/>
            </w:tblPr>
            <w:tblGrid>
              <w:gridCol w:w="1035"/>
              <w:gridCol w:w="1370"/>
              <w:gridCol w:w="1418"/>
              <w:gridCol w:w="1275"/>
              <w:gridCol w:w="1297"/>
              <w:gridCol w:w="1390"/>
              <w:gridCol w:w="1276"/>
            </w:tblGrid>
            <w:tr w:rsidR="00384D6D" w:rsidTr="000A43F2">
              <w:tc>
                <w:tcPr>
                  <w:tcW w:w="1035" w:type="dxa"/>
                  <w:tcBorders>
                    <w:top w:val="single" w:sz="4" w:space="0" w:color="auto"/>
                    <w:left w:val="single" w:sz="4" w:space="0" w:color="auto"/>
                    <w:bottom w:val="single" w:sz="4" w:space="0" w:color="auto"/>
                    <w:right w:val="single" w:sz="4" w:space="0" w:color="auto"/>
                  </w:tcBorders>
                  <w:vAlign w:val="center"/>
                </w:tcPr>
                <w:p w:rsidR="004D27F9" w:rsidRPr="004C788D" w:rsidRDefault="004D27F9" w:rsidP="004C788D">
                  <w:pPr>
                    <w:widowControl w:val="0"/>
                    <w:jc w:val="center"/>
                    <w:rPr>
                      <w:b/>
                      <w:sz w:val="22"/>
                      <w:szCs w:val="22"/>
                    </w:rPr>
                  </w:pPr>
                  <w:r w:rsidRPr="004C788D">
                    <w:rPr>
                      <w:b/>
                      <w:sz w:val="22"/>
                      <w:szCs w:val="22"/>
                    </w:rPr>
                    <w:t xml:space="preserve">Piegādes </w:t>
                  </w:r>
                  <w:proofErr w:type="spellStart"/>
                  <w:r w:rsidRPr="004C788D">
                    <w:rPr>
                      <w:b/>
                      <w:sz w:val="22"/>
                      <w:szCs w:val="22"/>
                    </w:rPr>
                    <w:t>nr</w:t>
                  </w:r>
                  <w:proofErr w:type="spellEnd"/>
                  <w:r w:rsidRPr="004C788D">
                    <w:rPr>
                      <w:b/>
                      <w:sz w:val="22"/>
                      <w:szCs w:val="22"/>
                    </w:rPr>
                    <w:t>.</w:t>
                  </w:r>
                </w:p>
              </w:tc>
              <w:tc>
                <w:tcPr>
                  <w:tcW w:w="1370" w:type="dxa"/>
                  <w:tcBorders>
                    <w:top w:val="single" w:sz="4" w:space="0" w:color="auto"/>
                    <w:left w:val="single" w:sz="4" w:space="0" w:color="auto"/>
                    <w:bottom w:val="single" w:sz="4" w:space="0" w:color="auto"/>
                    <w:right w:val="single" w:sz="4" w:space="0" w:color="auto"/>
                  </w:tcBorders>
                  <w:vAlign w:val="center"/>
                </w:tcPr>
                <w:p w:rsidR="004D27F9" w:rsidRPr="004C788D" w:rsidRDefault="004D27F9" w:rsidP="004C788D">
                  <w:pPr>
                    <w:widowControl w:val="0"/>
                    <w:jc w:val="center"/>
                    <w:rPr>
                      <w:b/>
                      <w:sz w:val="22"/>
                      <w:szCs w:val="22"/>
                    </w:rPr>
                  </w:pPr>
                  <w:r w:rsidRPr="004C788D">
                    <w:rPr>
                      <w:b/>
                      <w:sz w:val="22"/>
                      <w:szCs w:val="22"/>
                    </w:rPr>
                    <w:t>Piegādes nosaukums</w:t>
                  </w:r>
                </w:p>
              </w:tc>
              <w:tc>
                <w:tcPr>
                  <w:tcW w:w="1418" w:type="dxa"/>
                  <w:tcBorders>
                    <w:top w:val="single" w:sz="4" w:space="0" w:color="auto"/>
                    <w:left w:val="single" w:sz="4" w:space="0" w:color="auto"/>
                    <w:bottom w:val="single" w:sz="4" w:space="0" w:color="auto"/>
                    <w:right w:val="single" w:sz="4" w:space="0" w:color="auto"/>
                  </w:tcBorders>
                  <w:vAlign w:val="center"/>
                </w:tcPr>
                <w:p w:rsidR="004D27F9" w:rsidRPr="004C788D" w:rsidRDefault="004D27F9" w:rsidP="004C788D">
                  <w:pPr>
                    <w:widowControl w:val="0"/>
                    <w:jc w:val="center"/>
                    <w:rPr>
                      <w:b/>
                      <w:sz w:val="22"/>
                      <w:szCs w:val="22"/>
                    </w:rPr>
                  </w:pPr>
                  <w:r w:rsidRPr="004C788D">
                    <w:rPr>
                      <w:b/>
                      <w:sz w:val="22"/>
                      <w:szCs w:val="22"/>
                    </w:rPr>
                    <w:t xml:space="preserve">Piegādes </w:t>
                  </w:r>
                  <w:r w:rsidR="00384D6D" w:rsidRPr="004C788D">
                    <w:rPr>
                      <w:b/>
                      <w:sz w:val="22"/>
                      <w:szCs w:val="22"/>
                    </w:rPr>
                    <w:t>saturs</w:t>
                  </w:r>
                </w:p>
              </w:tc>
              <w:tc>
                <w:tcPr>
                  <w:tcW w:w="1275" w:type="dxa"/>
                  <w:tcBorders>
                    <w:top w:val="single" w:sz="4" w:space="0" w:color="auto"/>
                    <w:left w:val="single" w:sz="4" w:space="0" w:color="auto"/>
                    <w:bottom w:val="single" w:sz="4" w:space="0" w:color="auto"/>
                    <w:right w:val="single" w:sz="4" w:space="0" w:color="auto"/>
                  </w:tcBorders>
                  <w:vAlign w:val="center"/>
                </w:tcPr>
                <w:p w:rsidR="007428D0" w:rsidRDefault="007428D0" w:rsidP="004C788D">
                  <w:pPr>
                    <w:widowControl w:val="0"/>
                    <w:jc w:val="center"/>
                    <w:rPr>
                      <w:b/>
                      <w:sz w:val="22"/>
                      <w:szCs w:val="22"/>
                    </w:rPr>
                  </w:pPr>
                  <w:r>
                    <w:rPr>
                      <w:b/>
                      <w:sz w:val="22"/>
                      <w:szCs w:val="22"/>
                    </w:rPr>
                    <w:t>Faktiskais</w:t>
                  </w:r>
                </w:p>
                <w:p w:rsidR="004D27F9" w:rsidRPr="004C788D" w:rsidRDefault="007428D0" w:rsidP="004C788D">
                  <w:pPr>
                    <w:widowControl w:val="0"/>
                    <w:jc w:val="center"/>
                    <w:rPr>
                      <w:b/>
                      <w:sz w:val="22"/>
                      <w:szCs w:val="22"/>
                    </w:rPr>
                  </w:pPr>
                  <w:r>
                    <w:rPr>
                      <w:b/>
                      <w:sz w:val="22"/>
                      <w:szCs w:val="22"/>
                    </w:rPr>
                    <w:t>p</w:t>
                  </w:r>
                  <w:r w:rsidR="00384D6D">
                    <w:rPr>
                      <w:b/>
                      <w:sz w:val="22"/>
                      <w:szCs w:val="22"/>
                    </w:rPr>
                    <w:t>iegādes termiņš</w:t>
                  </w:r>
                </w:p>
              </w:tc>
              <w:tc>
                <w:tcPr>
                  <w:tcW w:w="1297" w:type="dxa"/>
                  <w:tcBorders>
                    <w:top w:val="single" w:sz="4" w:space="0" w:color="auto"/>
                    <w:left w:val="single" w:sz="4" w:space="0" w:color="auto"/>
                    <w:bottom w:val="single" w:sz="4" w:space="0" w:color="auto"/>
                    <w:right w:val="single" w:sz="4" w:space="0" w:color="auto"/>
                  </w:tcBorders>
                  <w:vAlign w:val="center"/>
                </w:tcPr>
                <w:p w:rsidR="004D27F9" w:rsidRPr="004C788D" w:rsidRDefault="00384D6D" w:rsidP="004C788D">
                  <w:pPr>
                    <w:widowControl w:val="0"/>
                    <w:jc w:val="center"/>
                    <w:rPr>
                      <w:b/>
                      <w:sz w:val="22"/>
                      <w:szCs w:val="22"/>
                    </w:rPr>
                  </w:pPr>
                  <w:r>
                    <w:rPr>
                      <w:b/>
                      <w:sz w:val="22"/>
                      <w:szCs w:val="22"/>
                    </w:rPr>
                    <w:t>Nodevumi</w:t>
                  </w:r>
                </w:p>
              </w:tc>
              <w:tc>
                <w:tcPr>
                  <w:tcW w:w="1390" w:type="dxa"/>
                  <w:tcBorders>
                    <w:top w:val="single" w:sz="4" w:space="0" w:color="auto"/>
                    <w:left w:val="single" w:sz="4" w:space="0" w:color="auto"/>
                    <w:bottom w:val="single" w:sz="4" w:space="0" w:color="auto"/>
                    <w:right w:val="single" w:sz="4" w:space="0" w:color="auto"/>
                  </w:tcBorders>
                  <w:vAlign w:val="center"/>
                </w:tcPr>
                <w:p w:rsidR="004D27F9" w:rsidRPr="004C788D" w:rsidRDefault="00384D6D" w:rsidP="004C788D">
                  <w:pPr>
                    <w:widowControl w:val="0"/>
                    <w:jc w:val="center"/>
                    <w:rPr>
                      <w:b/>
                      <w:sz w:val="22"/>
                      <w:szCs w:val="22"/>
                    </w:rPr>
                  </w:pPr>
                  <w:r>
                    <w:rPr>
                      <w:b/>
                      <w:sz w:val="22"/>
                      <w:szCs w:val="22"/>
                    </w:rPr>
                    <w:t>Piegādes apjoma novērtējums (c/d)</w:t>
                  </w:r>
                </w:p>
              </w:tc>
              <w:tc>
                <w:tcPr>
                  <w:tcW w:w="1276" w:type="dxa"/>
                  <w:tcBorders>
                    <w:top w:val="single" w:sz="4" w:space="0" w:color="auto"/>
                    <w:left w:val="single" w:sz="4" w:space="0" w:color="auto"/>
                    <w:bottom w:val="single" w:sz="4" w:space="0" w:color="auto"/>
                    <w:right w:val="single" w:sz="4" w:space="0" w:color="auto"/>
                  </w:tcBorders>
                  <w:vAlign w:val="center"/>
                </w:tcPr>
                <w:p w:rsidR="004D27F9" w:rsidRDefault="00384D6D" w:rsidP="004C788D">
                  <w:pPr>
                    <w:widowControl w:val="0"/>
                    <w:jc w:val="center"/>
                    <w:rPr>
                      <w:b/>
                      <w:sz w:val="22"/>
                      <w:szCs w:val="22"/>
                    </w:rPr>
                  </w:pPr>
                  <w:r>
                    <w:rPr>
                      <w:b/>
                      <w:sz w:val="22"/>
                      <w:szCs w:val="22"/>
                    </w:rPr>
                    <w:t>Piegādes izmaksas</w:t>
                  </w:r>
                </w:p>
                <w:p w:rsidR="00384D6D" w:rsidRPr="004C788D" w:rsidRDefault="00384D6D" w:rsidP="004C788D">
                  <w:pPr>
                    <w:widowControl w:val="0"/>
                    <w:jc w:val="center"/>
                    <w:rPr>
                      <w:b/>
                      <w:sz w:val="22"/>
                      <w:szCs w:val="22"/>
                    </w:rPr>
                  </w:pPr>
                  <w:r w:rsidRPr="00F8543F">
                    <w:rPr>
                      <w:b/>
                      <w:sz w:val="22"/>
                      <w:szCs w:val="22"/>
                    </w:rPr>
                    <w:t>(</w:t>
                  </w:r>
                  <w:r w:rsidRPr="00F8543F">
                    <w:rPr>
                      <w:b/>
                      <w:caps/>
                      <w:sz w:val="22"/>
                      <w:szCs w:val="22"/>
                    </w:rPr>
                    <w:t>Eur</w:t>
                  </w:r>
                  <w:r w:rsidRPr="00F8543F">
                    <w:rPr>
                      <w:b/>
                      <w:sz w:val="22"/>
                      <w:szCs w:val="22"/>
                    </w:rPr>
                    <w:t xml:space="preserve"> bez PVN)</w:t>
                  </w:r>
                </w:p>
              </w:tc>
            </w:tr>
            <w:tr w:rsidR="00384D6D" w:rsidTr="000A43F2">
              <w:tc>
                <w:tcPr>
                  <w:tcW w:w="1035"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r>
                    <w:rPr>
                      <w:sz w:val="22"/>
                      <w:szCs w:val="22"/>
                    </w:rPr>
                    <w:t>…</w:t>
                  </w:r>
                </w:p>
              </w:tc>
              <w:tc>
                <w:tcPr>
                  <w:tcW w:w="1370"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c>
                <w:tcPr>
                  <w:tcW w:w="1297"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c>
                <w:tcPr>
                  <w:tcW w:w="1390"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r>
            <w:tr w:rsidR="00384D6D" w:rsidTr="000A43F2">
              <w:tc>
                <w:tcPr>
                  <w:tcW w:w="1035"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c>
                <w:tcPr>
                  <w:tcW w:w="1370"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c>
                <w:tcPr>
                  <w:tcW w:w="1297"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c>
                <w:tcPr>
                  <w:tcW w:w="1390"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D27F9" w:rsidRDefault="004D27F9" w:rsidP="00362017">
                  <w:pPr>
                    <w:widowControl w:val="0"/>
                    <w:jc w:val="both"/>
                    <w:rPr>
                      <w:sz w:val="22"/>
                      <w:szCs w:val="22"/>
                    </w:rPr>
                  </w:pPr>
                </w:p>
              </w:tc>
            </w:tr>
            <w:tr w:rsidR="00AC1FF8" w:rsidTr="000A43F2">
              <w:tc>
                <w:tcPr>
                  <w:tcW w:w="7785" w:type="dxa"/>
                  <w:gridSpan w:val="6"/>
                  <w:tcBorders>
                    <w:top w:val="single" w:sz="4" w:space="0" w:color="auto"/>
                    <w:left w:val="single" w:sz="4" w:space="0" w:color="auto"/>
                    <w:bottom w:val="single" w:sz="4" w:space="0" w:color="auto"/>
                    <w:right w:val="single" w:sz="4" w:space="0" w:color="auto"/>
                  </w:tcBorders>
                </w:tcPr>
                <w:p w:rsidR="00AC1FF8" w:rsidRDefault="00AC1FF8" w:rsidP="004C788D">
                  <w:pPr>
                    <w:widowControl w:val="0"/>
                    <w:jc w:val="right"/>
                    <w:rPr>
                      <w:sz w:val="22"/>
                      <w:szCs w:val="22"/>
                    </w:rPr>
                  </w:pPr>
                  <w:r w:rsidRPr="00F8543F">
                    <w:rPr>
                      <w:b/>
                      <w:sz w:val="22"/>
                      <w:szCs w:val="22"/>
                    </w:rPr>
                    <w:t>Kopā</w:t>
                  </w:r>
                  <w:r>
                    <w:rPr>
                      <w:b/>
                      <w:sz w:val="22"/>
                      <w:szCs w:val="22"/>
                    </w:rPr>
                    <w:t xml:space="preserve"> bez PVN</w:t>
                  </w:r>
                  <w:r w:rsidRPr="00F8543F">
                    <w:rPr>
                      <w:b/>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AC1FF8" w:rsidRDefault="00AC1FF8" w:rsidP="00362017">
                  <w:pPr>
                    <w:widowControl w:val="0"/>
                    <w:jc w:val="both"/>
                    <w:rPr>
                      <w:sz w:val="22"/>
                      <w:szCs w:val="22"/>
                    </w:rPr>
                  </w:pPr>
                </w:p>
              </w:tc>
            </w:tr>
            <w:tr w:rsidR="00AC1FF8" w:rsidTr="000A43F2">
              <w:tc>
                <w:tcPr>
                  <w:tcW w:w="7785" w:type="dxa"/>
                  <w:gridSpan w:val="6"/>
                  <w:tcBorders>
                    <w:top w:val="single" w:sz="4" w:space="0" w:color="auto"/>
                    <w:left w:val="single" w:sz="4" w:space="0" w:color="auto"/>
                    <w:bottom w:val="single" w:sz="4" w:space="0" w:color="auto"/>
                    <w:right w:val="single" w:sz="4" w:space="0" w:color="auto"/>
                  </w:tcBorders>
                </w:tcPr>
                <w:p w:rsidR="00AC1FF8" w:rsidRPr="00F8543F" w:rsidRDefault="00AC1FF8" w:rsidP="00AC1FF8">
                  <w:pPr>
                    <w:widowControl w:val="0"/>
                    <w:jc w:val="right"/>
                    <w:rPr>
                      <w:b/>
                      <w:sz w:val="22"/>
                      <w:szCs w:val="22"/>
                    </w:rPr>
                  </w:pPr>
                  <w:r>
                    <w:rPr>
                      <w:b/>
                      <w:sz w:val="22"/>
                      <w:szCs w:val="22"/>
                    </w:rPr>
                    <w:t>PVN 21%:</w:t>
                  </w:r>
                </w:p>
              </w:tc>
              <w:tc>
                <w:tcPr>
                  <w:tcW w:w="1276" w:type="dxa"/>
                  <w:tcBorders>
                    <w:top w:val="single" w:sz="4" w:space="0" w:color="auto"/>
                    <w:left w:val="single" w:sz="4" w:space="0" w:color="auto"/>
                    <w:bottom w:val="single" w:sz="4" w:space="0" w:color="auto"/>
                    <w:right w:val="single" w:sz="4" w:space="0" w:color="auto"/>
                  </w:tcBorders>
                </w:tcPr>
                <w:p w:rsidR="00AC1FF8" w:rsidRDefault="00AC1FF8" w:rsidP="00362017">
                  <w:pPr>
                    <w:widowControl w:val="0"/>
                    <w:jc w:val="both"/>
                    <w:rPr>
                      <w:sz w:val="22"/>
                      <w:szCs w:val="22"/>
                    </w:rPr>
                  </w:pPr>
                </w:p>
              </w:tc>
            </w:tr>
            <w:tr w:rsidR="00AC1FF8" w:rsidTr="000A43F2">
              <w:tc>
                <w:tcPr>
                  <w:tcW w:w="7785" w:type="dxa"/>
                  <w:gridSpan w:val="6"/>
                  <w:tcBorders>
                    <w:top w:val="single" w:sz="4" w:space="0" w:color="auto"/>
                    <w:left w:val="single" w:sz="4" w:space="0" w:color="auto"/>
                    <w:bottom w:val="single" w:sz="4" w:space="0" w:color="auto"/>
                    <w:right w:val="single" w:sz="4" w:space="0" w:color="auto"/>
                  </w:tcBorders>
                </w:tcPr>
                <w:p w:rsidR="00AC1FF8" w:rsidRPr="00F8543F" w:rsidRDefault="00AC1FF8" w:rsidP="00AC1FF8">
                  <w:pPr>
                    <w:widowControl w:val="0"/>
                    <w:jc w:val="right"/>
                    <w:rPr>
                      <w:b/>
                      <w:sz w:val="22"/>
                      <w:szCs w:val="22"/>
                    </w:rPr>
                  </w:pPr>
                  <w:r>
                    <w:rPr>
                      <w:b/>
                      <w:sz w:val="22"/>
                      <w:szCs w:val="22"/>
                    </w:rPr>
                    <w:t xml:space="preserve">Kopā ar PVN: </w:t>
                  </w:r>
                </w:p>
              </w:tc>
              <w:tc>
                <w:tcPr>
                  <w:tcW w:w="1276" w:type="dxa"/>
                  <w:tcBorders>
                    <w:top w:val="single" w:sz="4" w:space="0" w:color="auto"/>
                    <w:left w:val="single" w:sz="4" w:space="0" w:color="auto"/>
                    <w:bottom w:val="single" w:sz="4" w:space="0" w:color="auto"/>
                    <w:right w:val="single" w:sz="4" w:space="0" w:color="auto"/>
                  </w:tcBorders>
                </w:tcPr>
                <w:p w:rsidR="00AC1FF8" w:rsidRDefault="00AC1FF8" w:rsidP="00362017">
                  <w:pPr>
                    <w:widowControl w:val="0"/>
                    <w:jc w:val="both"/>
                    <w:rPr>
                      <w:sz w:val="22"/>
                      <w:szCs w:val="22"/>
                    </w:rPr>
                  </w:pPr>
                </w:p>
              </w:tc>
            </w:tr>
          </w:tbl>
          <w:p w:rsidR="00872823" w:rsidRPr="00117793" w:rsidRDefault="00872823" w:rsidP="00362017">
            <w:pPr>
              <w:rPr>
                <w:sz w:val="22"/>
                <w:szCs w:val="22"/>
              </w:rPr>
            </w:pPr>
          </w:p>
          <w:p w:rsidR="00E71095" w:rsidRPr="004C788D" w:rsidRDefault="00E71095" w:rsidP="004C788D">
            <w:pPr>
              <w:pStyle w:val="Heading2"/>
              <w:keepNext w:val="0"/>
              <w:spacing w:before="0"/>
              <w:jc w:val="both"/>
              <w:rPr>
                <w:rFonts w:ascii="Times New Roman" w:hAnsi="Times New Roman" w:cs="Times New Roman"/>
                <w:b w:val="0"/>
                <w:bCs w:val="0"/>
                <w:i/>
                <w:iCs/>
                <w:color w:val="auto"/>
                <w:sz w:val="22"/>
                <w:szCs w:val="22"/>
              </w:rPr>
            </w:pPr>
            <w:r w:rsidRPr="004C788D">
              <w:rPr>
                <w:rFonts w:ascii="Times New Roman" w:hAnsi="Times New Roman" w:cs="Times New Roman"/>
                <w:b w:val="0"/>
                <w:bCs w:val="0"/>
                <w:i/>
                <w:iCs/>
                <w:color w:val="auto"/>
                <w:sz w:val="22"/>
                <w:szCs w:val="22"/>
              </w:rPr>
              <w:t>Pēdējā Piegādes nodošanas – pieņemšanas aktā jānorāda:</w:t>
            </w:r>
          </w:p>
          <w:p w:rsidR="00872823" w:rsidRPr="00E71095" w:rsidRDefault="00872823" w:rsidP="004C788D">
            <w:pPr>
              <w:pStyle w:val="Heading2"/>
              <w:keepNext w:val="0"/>
              <w:spacing w:before="0"/>
              <w:jc w:val="both"/>
              <w:rPr>
                <w:rFonts w:ascii="Times New Roman" w:hAnsi="Times New Roman" w:cs="Times New Roman"/>
                <w:b w:val="0"/>
                <w:bCs w:val="0"/>
                <w:iCs/>
                <w:color w:val="auto"/>
                <w:sz w:val="22"/>
                <w:szCs w:val="22"/>
              </w:rPr>
            </w:pPr>
            <w:r w:rsidRPr="00872823">
              <w:rPr>
                <w:rFonts w:ascii="Times New Roman" w:hAnsi="Times New Roman" w:cs="Times New Roman"/>
                <w:b w:val="0"/>
                <w:color w:val="auto"/>
                <w:sz w:val="22"/>
                <w:szCs w:val="22"/>
              </w:rPr>
              <w:t xml:space="preserve">Izpildītājs apņemas nodrošināt </w:t>
            </w:r>
            <w:r w:rsidR="00E71095">
              <w:rPr>
                <w:rFonts w:ascii="Times New Roman" w:hAnsi="Times New Roman" w:cs="Times New Roman"/>
                <w:b w:val="0"/>
                <w:color w:val="auto"/>
                <w:sz w:val="22"/>
                <w:szCs w:val="22"/>
              </w:rPr>
              <w:t xml:space="preserve">Pakalpojumam </w:t>
            </w:r>
            <w:r w:rsidRPr="00872823">
              <w:rPr>
                <w:rFonts w:ascii="Times New Roman" w:hAnsi="Times New Roman" w:cs="Times New Roman"/>
                <w:b w:val="0"/>
                <w:color w:val="auto"/>
                <w:sz w:val="22"/>
                <w:szCs w:val="22"/>
              </w:rPr>
              <w:t xml:space="preserve">šādu garantijas periodu: </w:t>
            </w:r>
            <w:r w:rsidRPr="00872823">
              <w:rPr>
                <w:rFonts w:ascii="Times New Roman" w:hAnsi="Times New Roman" w:cs="Times New Roman"/>
                <w:color w:val="auto"/>
                <w:sz w:val="22"/>
                <w:szCs w:val="22"/>
              </w:rPr>
              <w:t>______</w:t>
            </w:r>
            <w:r w:rsidRPr="00872823">
              <w:rPr>
                <w:rFonts w:ascii="Times New Roman" w:hAnsi="Times New Roman" w:cs="Times New Roman"/>
                <w:b w:val="0"/>
                <w:color w:val="auto"/>
                <w:sz w:val="22"/>
                <w:szCs w:val="22"/>
              </w:rPr>
              <w:t xml:space="preserve"> pēc šī Piegādes nodošanas – pieņemšanas akta parakstīšanas.</w:t>
            </w:r>
            <w:r w:rsidRPr="00872823">
              <w:rPr>
                <w:rFonts w:ascii="Times New Roman" w:hAnsi="Times New Roman" w:cs="Times New Roman"/>
                <w:b w:val="0"/>
                <w:i/>
                <w:color w:val="auto"/>
                <w:sz w:val="22"/>
                <w:szCs w:val="22"/>
              </w:rPr>
              <w:t xml:space="preserve"> </w:t>
            </w:r>
          </w:p>
          <w:p w:rsidR="00872823" w:rsidRPr="00872823" w:rsidRDefault="00872823" w:rsidP="00362017">
            <w:pPr>
              <w:rPr>
                <w:sz w:val="22"/>
                <w:szCs w:val="22"/>
              </w:rPr>
            </w:pPr>
          </w:p>
          <w:p w:rsidR="00872823" w:rsidRPr="00872823" w:rsidRDefault="00872823" w:rsidP="00362017">
            <w:pPr>
              <w:pStyle w:val="Heading2"/>
              <w:keepNext w:val="0"/>
              <w:rPr>
                <w:rFonts w:ascii="Times New Roman" w:hAnsi="Times New Roman" w:cs="Times New Roman"/>
                <w:b w:val="0"/>
                <w:bCs w:val="0"/>
                <w:iCs/>
                <w:color w:val="auto"/>
                <w:sz w:val="22"/>
                <w:szCs w:val="22"/>
              </w:rPr>
            </w:pPr>
            <w:r w:rsidRPr="00872823">
              <w:rPr>
                <w:rFonts w:ascii="Times New Roman" w:hAnsi="Times New Roman" w:cs="Times New Roman"/>
                <w:b w:val="0"/>
                <w:bCs w:val="0"/>
                <w:iCs/>
                <w:color w:val="auto"/>
                <w:sz w:val="22"/>
                <w:szCs w:val="22"/>
              </w:rPr>
              <w:t>Pasūtītājam nav nekādu pretenziju pret Izpildītāju un tas apstiprina sniegtos pakalpojumus un pieņem Nodevumus tādā kvalitātē, kādā Izpildītājs tos ir veicis.</w:t>
            </w:r>
          </w:p>
          <w:p w:rsidR="00872823" w:rsidRPr="00872823" w:rsidRDefault="00872823" w:rsidP="00362017">
            <w:pPr>
              <w:widowControl w:val="0"/>
              <w:rPr>
                <w:sz w:val="22"/>
                <w:szCs w:val="22"/>
              </w:rPr>
            </w:pPr>
          </w:p>
          <w:p w:rsidR="00872823" w:rsidRPr="00117793" w:rsidRDefault="00872823" w:rsidP="00362017">
            <w:pPr>
              <w:widowControl w:val="0"/>
              <w:jc w:val="both"/>
              <w:rPr>
                <w:sz w:val="22"/>
                <w:szCs w:val="22"/>
              </w:rPr>
            </w:pPr>
          </w:p>
          <w:tbl>
            <w:tblPr>
              <w:tblW w:w="0" w:type="auto"/>
              <w:tblLayout w:type="fixed"/>
              <w:tblLook w:val="0000" w:firstRow="0" w:lastRow="0" w:firstColumn="0" w:lastColumn="0" w:noHBand="0" w:noVBand="0"/>
            </w:tblPr>
            <w:tblGrid>
              <w:gridCol w:w="4810"/>
              <w:gridCol w:w="4811"/>
            </w:tblGrid>
            <w:tr w:rsidR="00872823" w:rsidRPr="00117793" w:rsidTr="004C788D">
              <w:tc>
                <w:tcPr>
                  <w:tcW w:w="4810" w:type="dxa"/>
                </w:tcPr>
                <w:p w:rsidR="00872823" w:rsidRPr="00117793" w:rsidRDefault="00872823" w:rsidP="00362017">
                  <w:pPr>
                    <w:widowControl w:val="0"/>
                    <w:rPr>
                      <w:b/>
                      <w:sz w:val="22"/>
                      <w:szCs w:val="22"/>
                    </w:rPr>
                  </w:pPr>
                  <w:r w:rsidRPr="00117793">
                    <w:rPr>
                      <w:b/>
                      <w:sz w:val="22"/>
                      <w:szCs w:val="22"/>
                    </w:rPr>
                    <w:t xml:space="preserve">Pasūtītāja pārstāvis: </w:t>
                  </w:r>
                </w:p>
              </w:tc>
              <w:tc>
                <w:tcPr>
                  <w:tcW w:w="4811" w:type="dxa"/>
                </w:tcPr>
                <w:p w:rsidR="00872823" w:rsidRPr="00117793" w:rsidRDefault="00872823" w:rsidP="00362017">
                  <w:pPr>
                    <w:widowControl w:val="0"/>
                    <w:rPr>
                      <w:b/>
                      <w:sz w:val="22"/>
                      <w:szCs w:val="22"/>
                    </w:rPr>
                  </w:pPr>
                  <w:r w:rsidRPr="00117793">
                    <w:rPr>
                      <w:b/>
                      <w:sz w:val="22"/>
                      <w:szCs w:val="22"/>
                    </w:rPr>
                    <w:t>Izpildītāja pārstāvis:</w:t>
                  </w:r>
                </w:p>
              </w:tc>
            </w:tr>
            <w:tr w:rsidR="00872823" w:rsidRPr="00117793" w:rsidTr="004C788D">
              <w:trPr>
                <w:trHeight w:val="1079"/>
              </w:trPr>
              <w:tc>
                <w:tcPr>
                  <w:tcW w:w="4810" w:type="dxa"/>
                </w:tcPr>
                <w:p w:rsidR="00872823" w:rsidRPr="00117793" w:rsidRDefault="00872823" w:rsidP="00362017">
                  <w:pPr>
                    <w:pStyle w:val="TOC1"/>
                    <w:widowControl w:val="0"/>
                  </w:pPr>
                </w:p>
                <w:p w:rsidR="00872823" w:rsidRPr="00117793" w:rsidRDefault="00872823" w:rsidP="00362017">
                  <w:pPr>
                    <w:pStyle w:val="TOC1"/>
                    <w:widowControl w:val="0"/>
                    <w:rPr>
                      <w:u w:val="single"/>
                    </w:rPr>
                  </w:pPr>
                  <w:r w:rsidRPr="00117793">
                    <w:t>______________________</w:t>
                  </w:r>
                </w:p>
                <w:p w:rsidR="00872823" w:rsidRPr="00117793" w:rsidRDefault="00872823" w:rsidP="00362017">
                  <w:pPr>
                    <w:widowControl w:val="0"/>
                    <w:rPr>
                      <w:sz w:val="22"/>
                      <w:szCs w:val="22"/>
                    </w:rPr>
                  </w:pPr>
                </w:p>
              </w:tc>
              <w:tc>
                <w:tcPr>
                  <w:tcW w:w="4811" w:type="dxa"/>
                </w:tcPr>
                <w:p w:rsidR="00872823" w:rsidRPr="00117793" w:rsidRDefault="00872823" w:rsidP="00362017">
                  <w:pPr>
                    <w:pStyle w:val="TOC1"/>
                    <w:widowControl w:val="0"/>
                  </w:pPr>
                </w:p>
                <w:p w:rsidR="00872823" w:rsidRPr="00117793" w:rsidRDefault="00872823" w:rsidP="00362017">
                  <w:pPr>
                    <w:widowControl w:val="0"/>
                    <w:rPr>
                      <w:sz w:val="22"/>
                      <w:szCs w:val="22"/>
                    </w:rPr>
                  </w:pPr>
                  <w:r w:rsidRPr="00117793">
                    <w:rPr>
                      <w:sz w:val="22"/>
                      <w:szCs w:val="22"/>
                    </w:rPr>
                    <w:t>______________________</w:t>
                  </w:r>
                </w:p>
                <w:p w:rsidR="00872823" w:rsidRPr="00117793" w:rsidRDefault="00872823" w:rsidP="00362017">
                  <w:pPr>
                    <w:widowControl w:val="0"/>
                    <w:rPr>
                      <w:sz w:val="22"/>
                      <w:szCs w:val="22"/>
                    </w:rPr>
                  </w:pPr>
                </w:p>
              </w:tc>
            </w:tr>
          </w:tbl>
          <w:p w:rsidR="00872823" w:rsidRDefault="00872823" w:rsidP="00362017">
            <w:pPr>
              <w:widowControl w:val="0"/>
              <w:jc w:val="both"/>
              <w:rPr>
                <w:sz w:val="22"/>
                <w:szCs w:val="22"/>
                <w:highlight w:val="yellow"/>
              </w:rPr>
            </w:pPr>
          </w:p>
          <w:p w:rsidR="00872823" w:rsidRDefault="00872823" w:rsidP="00362017">
            <w:pPr>
              <w:widowControl w:val="0"/>
              <w:jc w:val="both"/>
              <w:rPr>
                <w:sz w:val="22"/>
                <w:szCs w:val="22"/>
                <w:highlight w:val="yellow"/>
              </w:rPr>
            </w:pPr>
          </w:p>
          <w:p w:rsidR="00872823" w:rsidRDefault="00872823" w:rsidP="00362017">
            <w:pPr>
              <w:widowControl w:val="0"/>
              <w:jc w:val="both"/>
              <w:rPr>
                <w:sz w:val="22"/>
                <w:szCs w:val="22"/>
                <w:highlight w:val="yellow"/>
              </w:rPr>
            </w:pPr>
          </w:p>
        </w:tc>
      </w:tr>
    </w:tbl>
    <w:p w:rsidR="00872823" w:rsidRDefault="00872823" w:rsidP="00872823">
      <w:pPr>
        <w:widowControl w:val="0"/>
        <w:rPr>
          <w:color w:val="000000"/>
          <w:sz w:val="22"/>
          <w:szCs w:val="22"/>
          <w:highlight w:val="yellow"/>
        </w:rPr>
      </w:pPr>
    </w:p>
    <w:p w:rsidR="00872823" w:rsidRDefault="00872823" w:rsidP="00872823">
      <w:pPr>
        <w:jc w:val="right"/>
        <w:rPr>
          <w:b/>
        </w:rPr>
      </w:pPr>
      <w:r>
        <w:rPr>
          <w:color w:val="000000"/>
          <w:sz w:val="22"/>
          <w:szCs w:val="22"/>
          <w:highlight w:val="yellow"/>
        </w:rPr>
        <w:br w:type="page"/>
      </w:r>
      <w:r w:rsidR="00897081">
        <w:rPr>
          <w:b/>
        </w:rPr>
        <w:lastRenderedPageBreak/>
        <w:t>4</w:t>
      </w:r>
      <w:r>
        <w:rPr>
          <w:b/>
        </w:rPr>
        <w:t>. pielikums</w:t>
      </w:r>
    </w:p>
    <w:p w:rsidR="0010357E" w:rsidRDefault="0010357E" w:rsidP="0010357E">
      <w:pPr>
        <w:jc w:val="right"/>
      </w:pPr>
      <w:r w:rsidRPr="0010357E">
        <w:t xml:space="preserve">līgumam par </w:t>
      </w:r>
      <w:r>
        <w:t>i</w:t>
      </w:r>
      <w:r w:rsidRPr="007D6AE5">
        <w:t>zmaiņ</w:t>
      </w:r>
      <w:r>
        <w:t>ām</w:t>
      </w:r>
      <w:r w:rsidRPr="007D6AE5">
        <w:t xml:space="preserve"> SAIS, izveidojot elektroniskas </w:t>
      </w:r>
    </w:p>
    <w:p w:rsidR="0010357E" w:rsidRDefault="0010357E" w:rsidP="0010357E">
      <w:pPr>
        <w:jc w:val="right"/>
      </w:pPr>
      <w:r w:rsidRPr="007D6AE5">
        <w:t xml:space="preserve">informācijas apmaiņas risinājumu ar ES/EEZ dalībvalstīm, </w:t>
      </w:r>
    </w:p>
    <w:p w:rsidR="0010357E" w:rsidRDefault="0010357E" w:rsidP="0010357E">
      <w:pPr>
        <w:jc w:val="right"/>
      </w:pPr>
      <w:r w:rsidRPr="007D6AE5">
        <w:t>saņemtās informācijas apstrād</w:t>
      </w:r>
      <w:r>
        <w:t>ei</w:t>
      </w:r>
      <w:r w:rsidRPr="007D6AE5">
        <w:t xml:space="preserve"> SAIS un </w:t>
      </w:r>
    </w:p>
    <w:p w:rsidR="0010357E" w:rsidRPr="0010357E" w:rsidRDefault="0010357E" w:rsidP="0010357E">
      <w:pPr>
        <w:jc w:val="right"/>
      </w:pPr>
      <w:r w:rsidRPr="007D6AE5">
        <w:t>nododamās informācijas sagatavošan</w:t>
      </w:r>
      <w:r>
        <w:t>ai</w:t>
      </w:r>
      <w:r w:rsidRPr="007D6AE5">
        <w:t xml:space="preserve"> no SAIS</w:t>
      </w:r>
    </w:p>
    <w:p w:rsidR="00883A2F" w:rsidRDefault="00872823" w:rsidP="00883A2F">
      <w:pPr>
        <w:jc w:val="right"/>
      </w:pPr>
      <w:r>
        <w:t xml:space="preserve">starp VSAA un </w:t>
      </w:r>
      <w:r w:rsidR="00883A2F">
        <w:t xml:space="preserve">personu apvienību, kuru </w:t>
      </w:r>
    </w:p>
    <w:p w:rsidR="00883A2F" w:rsidRDefault="00883A2F" w:rsidP="00883A2F">
      <w:pPr>
        <w:jc w:val="right"/>
      </w:pPr>
      <w:r>
        <w:t>veido SIA „Datakom” un AS „</w:t>
      </w:r>
      <w:proofErr w:type="spellStart"/>
      <w:r>
        <w:t>Emergn</w:t>
      </w:r>
      <w:proofErr w:type="spellEnd"/>
      <w:r>
        <w:t xml:space="preserve">” </w:t>
      </w:r>
    </w:p>
    <w:p w:rsidR="00872823" w:rsidRDefault="00872823" w:rsidP="00872823">
      <w:pPr>
        <w:jc w:val="right"/>
      </w:pPr>
      <w:r>
        <w:t xml:space="preserve"> (iepirkuma identifikācijas </w:t>
      </w:r>
      <w:proofErr w:type="spellStart"/>
      <w:r>
        <w:t>Nr</w:t>
      </w:r>
      <w:proofErr w:type="spellEnd"/>
      <w:r>
        <w:t>. VSAA 2018/50)</w:t>
      </w:r>
    </w:p>
    <w:p w:rsidR="00344060" w:rsidRDefault="00344060" w:rsidP="00872823">
      <w:pPr>
        <w:jc w:val="right"/>
      </w:pPr>
    </w:p>
    <w:p w:rsidR="00344060" w:rsidRDefault="00344060" w:rsidP="00344060">
      <w:pPr>
        <w:jc w:val="center"/>
        <w:rPr>
          <w:b/>
          <w:caps/>
          <w:sz w:val="22"/>
          <w:szCs w:val="22"/>
        </w:rPr>
      </w:pPr>
      <w:r>
        <w:rPr>
          <w:b/>
          <w:caps/>
          <w:sz w:val="22"/>
          <w:szCs w:val="22"/>
        </w:rPr>
        <w:t>Noslēguma nodošanas – pieņemšanas akta forma</w:t>
      </w:r>
    </w:p>
    <w:p w:rsidR="00344060" w:rsidRDefault="00344060" w:rsidP="00344060">
      <w:pPr>
        <w:widowControl w:val="0"/>
        <w:rPr>
          <w:color w:val="000000"/>
          <w:sz w:val="22"/>
          <w:szCs w:val="22"/>
          <w:highlight w:val="yellow"/>
        </w:rPr>
      </w:pPr>
    </w:p>
    <w:p w:rsidR="00344060" w:rsidRDefault="00344060" w:rsidP="00344060">
      <w:pPr>
        <w:widowControl w:val="0"/>
        <w:rPr>
          <w:color w:val="000000"/>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344060" w:rsidTr="00362017">
        <w:tc>
          <w:tcPr>
            <w:tcW w:w="9287" w:type="dxa"/>
          </w:tcPr>
          <w:p w:rsidR="00344060" w:rsidRDefault="00344060" w:rsidP="00362017">
            <w:pPr>
              <w:widowControl w:val="0"/>
              <w:jc w:val="both"/>
              <w:rPr>
                <w:sz w:val="22"/>
                <w:szCs w:val="22"/>
              </w:rPr>
            </w:pPr>
          </w:p>
          <w:p w:rsidR="00344060" w:rsidRPr="00117793" w:rsidRDefault="00344060" w:rsidP="00362017">
            <w:pPr>
              <w:widowControl w:val="0"/>
              <w:jc w:val="center"/>
              <w:rPr>
                <w:b/>
                <w:sz w:val="22"/>
                <w:szCs w:val="22"/>
              </w:rPr>
            </w:pPr>
            <w:r w:rsidRPr="00117793">
              <w:rPr>
                <w:b/>
                <w:sz w:val="22"/>
                <w:szCs w:val="22"/>
              </w:rPr>
              <w:t>Noslēguma nodošanas – pieņemšanas akts</w:t>
            </w:r>
          </w:p>
          <w:p w:rsidR="00344060" w:rsidRPr="00117793" w:rsidRDefault="00344060" w:rsidP="00362017">
            <w:pPr>
              <w:widowControl w:val="0"/>
              <w:jc w:val="both"/>
              <w:rPr>
                <w:sz w:val="22"/>
                <w:szCs w:val="22"/>
              </w:rPr>
            </w:pPr>
          </w:p>
          <w:p w:rsidR="00344060" w:rsidRPr="00117793" w:rsidRDefault="00344060" w:rsidP="00362017">
            <w:pPr>
              <w:widowControl w:val="0"/>
              <w:jc w:val="both"/>
              <w:rPr>
                <w:sz w:val="22"/>
                <w:szCs w:val="22"/>
              </w:rPr>
            </w:pPr>
          </w:p>
          <w:p w:rsidR="00344060" w:rsidRPr="00117793" w:rsidRDefault="00344060" w:rsidP="00362017">
            <w:pPr>
              <w:widowControl w:val="0"/>
              <w:jc w:val="both"/>
              <w:rPr>
                <w:sz w:val="22"/>
                <w:szCs w:val="22"/>
              </w:rPr>
            </w:pPr>
            <w:r w:rsidRPr="00117793">
              <w:rPr>
                <w:sz w:val="22"/>
                <w:szCs w:val="22"/>
              </w:rPr>
              <w:t>Rīgā, 20</w:t>
            </w:r>
            <w:r w:rsidR="00B5553F">
              <w:rPr>
                <w:sz w:val="22"/>
                <w:szCs w:val="22"/>
              </w:rPr>
              <w:t>1</w:t>
            </w:r>
            <w:r w:rsidRPr="00117793">
              <w:rPr>
                <w:sz w:val="22"/>
                <w:szCs w:val="22"/>
              </w:rPr>
              <w:t>__. gada _________________</w:t>
            </w:r>
          </w:p>
          <w:p w:rsidR="00344060" w:rsidRPr="00117793" w:rsidRDefault="00344060" w:rsidP="00362017">
            <w:pPr>
              <w:widowControl w:val="0"/>
              <w:jc w:val="both"/>
              <w:rPr>
                <w:color w:val="000000"/>
                <w:sz w:val="22"/>
                <w:szCs w:val="22"/>
              </w:rPr>
            </w:pPr>
          </w:p>
          <w:p w:rsidR="00344060" w:rsidRPr="00117793" w:rsidRDefault="00344060" w:rsidP="00362017">
            <w:pPr>
              <w:widowControl w:val="0"/>
              <w:jc w:val="both"/>
              <w:rPr>
                <w:color w:val="000000"/>
                <w:sz w:val="22"/>
                <w:szCs w:val="22"/>
              </w:rPr>
            </w:pPr>
          </w:p>
          <w:p w:rsidR="00344060" w:rsidRPr="00117793" w:rsidRDefault="00344060" w:rsidP="00362017">
            <w:pPr>
              <w:widowControl w:val="0"/>
              <w:jc w:val="both"/>
              <w:rPr>
                <w:color w:val="000000"/>
                <w:sz w:val="22"/>
                <w:szCs w:val="22"/>
              </w:rPr>
            </w:pPr>
            <w:r w:rsidRPr="00117793">
              <w:rPr>
                <w:color w:val="000000"/>
                <w:sz w:val="22"/>
                <w:szCs w:val="22"/>
              </w:rPr>
              <w:t xml:space="preserve">Valsts sociālās apdrošināšanas aģentūra, turpmāk saukta Pasūtītājs, </w:t>
            </w:r>
            <w:r w:rsidR="00885691" w:rsidRPr="00117793">
              <w:rPr>
                <w:color w:val="000000"/>
                <w:sz w:val="22"/>
                <w:szCs w:val="22"/>
              </w:rPr>
              <w:t xml:space="preserve">tās </w:t>
            </w:r>
            <w:r w:rsidR="00885691">
              <w:rPr>
                <w:sz w:val="22"/>
                <w:szCs w:val="22"/>
              </w:rPr>
              <w:t>___________________</w:t>
            </w:r>
            <w:r w:rsidR="00885691" w:rsidRPr="00117793">
              <w:rPr>
                <w:sz w:val="22"/>
                <w:szCs w:val="22"/>
              </w:rPr>
              <w:t xml:space="preserve"> </w:t>
            </w:r>
            <w:r w:rsidR="00885691" w:rsidRPr="00117793">
              <w:rPr>
                <w:color w:val="000000"/>
                <w:sz w:val="22"/>
                <w:szCs w:val="22"/>
              </w:rPr>
              <w:t xml:space="preserve">personā, </w:t>
            </w:r>
            <w:r w:rsidRPr="00117793">
              <w:rPr>
                <w:color w:val="000000"/>
                <w:sz w:val="22"/>
                <w:szCs w:val="22"/>
              </w:rPr>
              <w:t>no vienas puses, un _______________</w:t>
            </w:r>
            <w:r w:rsidRPr="00117793">
              <w:rPr>
                <w:sz w:val="22"/>
                <w:szCs w:val="22"/>
              </w:rPr>
              <w:t xml:space="preserve">, </w:t>
            </w:r>
            <w:r w:rsidRPr="00117793">
              <w:rPr>
                <w:color w:val="000000"/>
                <w:sz w:val="22"/>
                <w:szCs w:val="22"/>
              </w:rPr>
              <w:t xml:space="preserve">turpmāk saukts Izpildītājs, </w:t>
            </w:r>
            <w:r w:rsidR="00885691" w:rsidRPr="00117793">
              <w:rPr>
                <w:sz w:val="22"/>
                <w:szCs w:val="22"/>
              </w:rPr>
              <w:t>tās _________________ personā,</w:t>
            </w:r>
            <w:r w:rsidR="00885691" w:rsidRPr="00117793">
              <w:rPr>
                <w:color w:val="000000"/>
                <w:sz w:val="22"/>
                <w:szCs w:val="22"/>
              </w:rPr>
              <w:t xml:space="preserve"> </w:t>
            </w:r>
            <w:r w:rsidRPr="00117793">
              <w:rPr>
                <w:color w:val="000000"/>
                <w:sz w:val="22"/>
                <w:szCs w:val="22"/>
              </w:rPr>
              <w:t>no otras puses, vienojas</w:t>
            </w:r>
            <w:r w:rsidRPr="00117793">
              <w:rPr>
                <w:sz w:val="22"/>
                <w:szCs w:val="22"/>
              </w:rPr>
              <w:t xml:space="preserve"> par šo:</w:t>
            </w:r>
          </w:p>
          <w:p w:rsidR="00344060" w:rsidRPr="00117793" w:rsidRDefault="00344060" w:rsidP="00362017">
            <w:pPr>
              <w:widowControl w:val="0"/>
              <w:jc w:val="both"/>
              <w:rPr>
                <w:sz w:val="22"/>
                <w:szCs w:val="22"/>
              </w:rPr>
            </w:pPr>
          </w:p>
          <w:p w:rsidR="00344060" w:rsidRPr="00117793" w:rsidRDefault="00344060" w:rsidP="00362017">
            <w:pPr>
              <w:pStyle w:val="BodyText"/>
              <w:jc w:val="both"/>
              <w:rPr>
                <w:sz w:val="22"/>
                <w:szCs w:val="22"/>
              </w:rPr>
            </w:pPr>
            <w:r w:rsidRPr="00117793">
              <w:rPr>
                <w:sz w:val="22"/>
                <w:szCs w:val="22"/>
              </w:rPr>
              <w:t>Saskaņā ar 201__.gada _____________ noslēgtā Līguma „</w:t>
            </w:r>
            <w:r w:rsidR="00BE2832" w:rsidRPr="007D6AE5">
              <w:rPr>
                <w:sz w:val="22"/>
                <w:szCs w:val="22"/>
              </w:rPr>
              <w:t>Izmaiņas Sociālās apdrošināšanas informācijas sistēmā (SAIS), izveidojot elektroniskas informācijas apmaiņas risinājumu ar ES/EEZ dalībvalstīm, saņemtās informācijas apstrādi SAIS un nododamās informācijas sagatavošanu no SAIS</w:t>
            </w:r>
            <w:r w:rsidRPr="00117793">
              <w:rPr>
                <w:sz w:val="22"/>
                <w:szCs w:val="22"/>
              </w:rPr>
              <w:t xml:space="preserve">” (iepirkuma identifikācijas </w:t>
            </w:r>
            <w:proofErr w:type="spellStart"/>
            <w:r w:rsidRPr="00117793">
              <w:rPr>
                <w:sz w:val="22"/>
                <w:szCs w:val="22"/>
              </w:rPr>
              <w:t>Nr</w:t>
            </w:r>
            <w:proofErr w:type="spellEnd"/>
            <w:r w:rsidRPr="00117793">
              <w:rPr>
                <w:sz w:val="22"/>
                <w:szCs w:val="22"/>
              </w:rPr>
              <w:t>.</w:t>
            </w:r>
            <w:r w:rsidR="00885691">
              <w:rPr>
                <w:sz w:val="22"/>
                <w:szCs w:val="22"/>
              </w:rPr>
              <w:t> </w:t>
            </w:r>
            <w:r w:rsidRPr="00117793">
              <w:rPr>
                <w:sz w:val="22"/>
                <w:szCs w:val="22"/>
              </w:rPr>
              <w:t>VSAA</w:t>
            </w:r>
            <w:r w:rsidR="00885691">
              <w:rPr>
                <w:sz w:val="22"/>
                <w:szCs w:val="22"/>
              </w:rPr>
              <w:t> </w:t>
            </w:r>
            <w:r w:rsidRPr="00117793">
              <w:rPr>
                <w:sz w:val="22"/>
                <w:szCs w:val="22"/>
              </w:rPr>
              <w:t>201</w:t>
            </w:r>
            <w:r w:rsidR="00885691">
              <w:rPr>
                <w:sz w:val="22"/>
                <w:szCs w:val="22"/>
              </w:rPr>
              <w:t>8</w:t>
            </w:r>
            <w:r w:rsidRPr="00117793">
              <w:rPr>
                <w:sz w:val="22"/>
                <w:szCs w:val="22"/>
              </w:rPr>
              <w:t>/</w:t>
            </w:r>
            <w:r w:rsidR="00885691">
              <w:rPr>
                <w:sz w:val="22"/>
                <w:szCs w:val="22"/>
              </w:rPr>
              <w:t>50</w:t>
            </w:r>
            <w:r w:rsidRPr="00117793">
              <w:rPr>
                <w:sz w:val="22"/>
                <w:szCs w:val="22"/>
              </w:rPr>
              <w:t>) starp VSAA un _______________ nosacījumiem Izpildītājs ir sniedzis visus Līgumā noteiktos Pakalpojumus, tai skaitā nodrošinājis garantiju.</w:t>
            </w:r>
          </w:p>
          <w:p w:rsidR="00344060" w:rsidRPr="00885691" w:rsidRDefault="00344060" w:rsidP="00885691">
            <w:pPr>
              <w:pStyle w:val="Heading2"/>
              <w:keepNext w:val="0"/>
              <w:jc w:val="both"/>
              <w:rPr>
                <w:rFonts w:ascii="Times New Roman" w:hAnsi="Times New Roman" w:cs="Times New Roman"/>
                <w:b w:val="0"/>
                <w:bCs w:val="0"/>
                <w:iCs/>
                <w:color w:val="auto"/>
                <w:sz w:val="22"/>
                <w:szCs w:val="22"/>
              </w:rPr>
            </w:pPr>
            <w:r w:rsidRPr="00885691">
              <w:rPr>
                <w:rFonts w:ascii="Times New Roman" w:hAnsi="Times New Roman" w:cs="Times New Roman"/>
                <w:b w:val="0"/>
                <w:bCs w:val="0"/>
                <w:iCs/>
                <w:color w:val="auto"/>
                <w:sz w:val="22"/>
                <w:szCs w:val="22"/>
              </w:rPr>
              <w:t>Pasūtītājam nav nekādu pretenziju pret Izpildītāju un tas pieņem Izpildītāja sniegtos Pakalpojumus tādā apjomā un kvalitātē, kādā Izpildītājs tos ir izpildījis.</w:t>
            </w:r>
          </w:p>
          <w:p w:rsidR="00344060" w:rsidRPr="00885691" w:rsidRDefault="00344060" w:rsidP="00885691">
            <w:pPr>
              <w:widowControl w:val="0"/>
              <w:jc w:val="both"/>
              <w:rPr>
                <w:sz w:val="22"/>
                <w:szCs w:val="22"/>
              </w:rPr>
            </w:pPr>
          </w:p>
          <w:p w:rsidR="00344060" w:rsidRPr="00117793" w:rsidRDefault="00344060" w:rsidP="00362017">
            <w:pPr>
              <w:widowControl w:val="0"/>
              <w:jc w:val="both"/>
              <w:rPr>
                <w:sz w:val="22"/>
                <w:szCs w:val="22"/>
              </w:rPr>
            </w:pPr>
          </w:p>
          <w:tbl>
            <w:tblPr>
              <w:tblW w:w="0" w:type="auto"/>
              <w:tblLook w:val="0000" w:firstRow="0" w:lastRow="0" w:firstColumn="0" w:lastColumn="0" w:noHBand="0" w:noVBand="0"/>
            </w:tblPr>
            <w:tblGrid>
              <w:gridCol w:w="4560"/>
              <w:gridCol w:w="4511"/>
            </w:tblGrid>
            <w:tr w:rsidR="00344060" w:rsidRPr="00117793" w:rsidTr="00362017">
              <w:tc>
                <w:tcPr>
                  <w:tcW w:w="4810" w:type="dxa"/>
                </w:tcPr>
                <w:p w:rsidR="00344060" w:rsidRPr="00117793" w:rsidRDefault="00344060" w:rsidP="00362017">
                  <w:pPr>
                    <w:widowControl w:val="0"/>
                    <w:rPr>
                      <w:b/>
                      <w:sz w:val="22"/>
                      <w:szCs w:val="22"/>
                    </w:rPr>
                  </w:pPr>
                  <w:r w:rsidRPr="00117793">
                    <w:rPr>
                      <w:b/>
                      <w:sz w:val="22"/>
                      <w:szCs w:val="22"/>
                    </w:rPr>
                    <w:t xml:space="preserve">Pasūtītāja pārstāvis: </w:t>
                  </w:r>
                </w:p>
              </w:tc>
              <w:tc>
                <w:tcPr>
                  <w:tcW w:w="4811" w:type="dxa"/>
                </w:tcPr>
                <w:p w:rsidR="00344060" w:rsidRPr="00117793" w:rsidRDefault="00344060" w:rsidP="00362017">
                  <w:pPr>
                    <w:widowControl w:val="0"/>
                    <w:rPr>
                      <w:b/>
                      <w:sz w:val="22"/>
                      <w:szCs w:val="22"/>
                    </w:rPr>
                  </w:pPr>
                  <w:r w:rsidRPr="00117793">
                    <w:rPr>
                      <w:b/>
                      <w:sz w:val="22"/>
                      <w:szCs w:val="22"/>
                    </w:rPr>
                    <w:t>Izpildītāja pārstāvis:</w:t>
                  </w:r>
                </w:p>
              </w:tc>
            </w:tr>
            <w:tr w:rsidR="00344060" w:rsidRPr="00117793" w:rsidTr="00362017">
              <w:trPr>
                <w:trHeight w:val="1079"/>
              </w:trPr>
              <w:tc>
                <w:tcPr>
                  <w:tcW w:w="4810" w:type="dxa"/>
                </w:tcPr>
                <w:p w:rsidR="00344060" w:rsidRPr="00117793" w:rsidRDefault="00344060" w:rsidP="00362017">
                  <w:pPr>
                    <w:pStyle w:val="TOC1"/>
                    <w:widowControl w:val="0"/>
                  </w:pPr>
                </w:p>
                <w:p w:rsidR="00344060" w:rsidRPr="00117793" w:rsidRDefault="00344060" w:rsidP="00362017">
                  <w:pPr>
                    <w:pStyle w:val="TOC1"/>
                    <w:widowControl w:val="0"/>
                    <w:rPr>
                      <w:u w:val="single"/>
                    </w:rPr>
                  </w:pPr>
                  <w:r w:rsidRPr="00117793">
                    <w:t>______________________</w:t>
                  </w:r>
                </w:p>
                <w:p w:rsidR="00344060" w:rsidRPr="00117793" w:rsidRDefault="00344060" w:rsidP="00362017">
                  <w:pPr>
                    <w:widowControl w:val="0"/>
                    <w:rPr>
                      <w:sz w:val="22"/>
                      <w:szCs w:val="22"/>
                    </w:rPr>
                  </w:pPr>
                </w:p>
              </w:tc>
              <w:tc>
                <w:tcPr>
                  <w:tcW w:w="4811" w:type="dxa"/>
                </w:tcPr>
                <w:p w:rsidR="00344060" w:rsidRPr="00117793" w:rsidRDefault="00344060" w:rsidP="00362017">
                  <w:pPr>
                    <w:pStyle w:val="TOC1"/>
                    <w:widowControl w:val="0"/>
                  </w:pPr>
                </w:p>
                <w:p w:rsidR="00344060" w:rsidRPr="00117793" w:rsidRDefault="00344060" w:rsidP="00362017">
                  <w:pPr>
                    <w:widowControl w:val="0"/>
                    <w:rPr>
                      <w:sz w:val="22"/>
                      <w:szCs w:val="22"/>
                    </w:rPr>
                  </w:pPr>
                  <w:r w:rsidRPr="00117793">
                    <w:rPr>
                      <w:sz w:val="22"/>
                      <w:szCs w:val="22"/>
                    </w:rPr>
                    <w:t>______________________</w:t>
                  </w:r>
                </w:p>
                <w:p w:rsidR="00344060" w:rsidRPr="00117793" w:rsidRDefault="00344060" w:rsidP="00362017">
                  <w:pPr>
                    <w:widowControl w:val="0"/>
                    <w:rPr>
                      <w:sz w:val="22"/>
                      <w:szCs w:val="22"/>
                    </w:rPr>
                  </w:pPr>
                </w:p>
              </w:tc>
            </w:tr>
          </w:tbl>
          <w:p w:rsidR="00344060" w:rsidRDefault="00344060" w:rsidP="00362017">
            <w:pPr>
              <w:widowControl w:val="0"/>
              <w:jc w:val="both"/>
              <w:rPr>
                <w:sz w:val="22"/>
                <w:szCs w:val="22"/>
                <w:highlight w:val="yellow"/>
              </w:rPr>
            </w:pPr>
          </w:p>
          <w:p w:rsidR="00344060" w:rsidRDefault="00344060" w:rsidP="00362017">
            <w:pPr>
              <w:widowControl w:val="0"/>
              <w:jc w:val="both"/>
              <w:rPr>
                <w:sz w:val="22"/>
                <w:szCs w:val="22"/>
                <w:highlight w:val="yellow"/>
              </w:rPr>
            </w:pPr>
          </w:p>
        </w:tc>
      </w:tr>
    </w:tbl>
    <w:p w:rsidR="00344060" w:rsidRDefault="00344060" w:rsidP="00344060">
      <w:pPr>
        <w:widowControl w:val="0"/>
        <w:ind w:left="360"/>
        <w:jc w:val="center"/>
        <w:rPr>
          <w:b/>
          <w:highlight w:val="yellow"/>
        </w:rPr>
        <w:sectPr w:rsidR="00344060" w:rsidSect="004C788D">
          <w:footerReference w:type="default" r:id="rId21"/>
          <w:pgSz w:w="11906" w:h="16838"/>
          <w:pgMar w:top="720" w:right="1134" w:bottom="1134" w:left="1701" w:header="709" w:footer="709" w:gutter="0"/>
          <w:cols w:space="708"/>
          <w:titlePg/>
          <w:docGrid w:linePitch="360"/>
        </w:sectPr>
      </w:pPr>
    </w:p>
    <w:p w:rsidR="00344060" w:rsidRDefault="00897081" w:rsidP="00344060">
      <w:pPr>
        <w:jc w:val="right"/>
        <w:rPr>
          <w:b/>
        </w:rPr>
      </w:pPr>
      <w:r>
        <w:rPr>
          <w:b/>
        </w:rPr>
        <w:lastRenderedPageBreak/>
        <w:t>5</w:t>
      </w:r>
      <w:r w:rsidR="00344060">
        <w:rPr>
          <w:b/>
        </w:rPr>
        <w:t>.pielikums</w:t>
      </w:r>
    </w:p>
    <w:p w:rsidR="0010357E" w:rsidRDefault="0010357E" w:rsidP="0010357E">
      <w:pPr>
        <w:jc w:val="right"/>
      </w:pPr>
      <w:r w:rsidRPr="0010357E">
        <w:t xml:space="preserve">līgumam par </w:t>
      </w:r>
      <w:r>
        <w:t>i</w:t>
      </w:r>
      <w:r w:rsidRPr="007D6AE5">
        <w:t>zmaiņ</w:t>
      </w:r>
      <w:r>
        <w:t>ām</w:t>
      </w:r>
      <w:r w:rsidRPr="007D6AE5">
        <w:t xml:space="preserve"> SAIS, izveidojot elektroniskas </w:t>
      </w:r>
    </w:p>
    <w:p w:rsidR="0010357E" w:rsidRDefault="0010357E" w:rsidP="0010357E">
      <w:pPr>
        <w:jc w:val="right"/>
      </w:pPr>
      <w:r w:rsidRPr="007D6AE5">
        <w:t xml:space="preserve">informācijas apmaiņas risinājumu ar ES/EEZ dalībvalstīm, </w:t>
      </w:r>
    </w:p>
    <w:p w:rsidR="0010357E" w:rsidRDefault="0010357E" w:rsidP="0010357E">
      <w:pPr>
        <w:jc w:val="right"/>
      </w:pPr>
      <w:r w:rsidRPr="007D6AE5">
        <w:t>saņemtās informācijas apstrād</w:t>
      </w:r>
      <w:r>
        <w:t>ei</w:t>
      </w:r>
      <w:r w:rsidRPr="007D6AE5">
        <w:t xml:space="preserve"> SAIS un </w:t>
      </w:r>
    </w:p>
    <w:p w:rsidR="0010357E" w:rsidRPr="0010357E" w:rsidRDefault="0010357E" w:rsidP="0010357E">
      <w:pPr>
        <w:jc w:val="right"/>
      </w:pPr>
      <w:r w:rsidRPr="007D6AE5">
        <w:t>nododamās informācijas sagatavošan</w:t>
      </w:r>
      <w:r>
        <w:t>ai</w:t>
      </w:r>
      <w:r w:rsidRPr="007D6AE5">
        <w:t xml:space="preserve"> no SAIS</w:t>
      </w:r>
    </w:p>
    <w:p w:rsidR="00883A2F" w:rsidRDefault="00344060" w:rsidP="00883A2F">
      <w:pPr>
        <w:jc w:val="right"/>
      </w:pPr>
      <w:r>
        <w:t xml:space="preserve">starp VSAA un </w:t>
      </w:r>
      <w:r w:rsidR="00883A2F">
        <w:t xml:space="preserve">personu apvienību, kuru </w:t>
      </w:r>
    </w:p>
    <w:p w:rsidR="00883A2F" w:rsidRDefault="00883A2F" w:rsidP="00883A2F">
      <w:pPr>
        <w:jc w:val="right"/>
      </w:pPr>
      <w:r>
        <w:t>veido SIA „Datakom” un AS „</w:t>
      </w:r>
      <w:proofErr w:type="spellStart"/>
      <w:r>
        <w:t>Emergn</w:t>
      </w:r>
      <w:proofErr w:type="spellEnd"/>
      <w:r>
        <w:t xml:space="preserve">” </w:t>
      </w:r>
    </w:p>
    <w:p w:rsidR="00344060" w:rsidRDefault="00344060" w:rsidP="00344060">
      <w:pPr>
        <w:jc w:val="right"/>
      </w:pPr>
      <w:r>
        <w:t xml:space="preserve"> (iepirkuma identifikācijas </w:t>
      </w:r>
      <w:proofErr w:type="spellStart"/>
      <w:r>
        <w:t>Nr</w:t>
      </w:r>
      <w:proofErr w:type="spellEnd"/>
      <w:r>
        <w:t>. VSAA 2018/50)</w:t>
      </w:r>
    </w:p>
    <w:p w:rsidR="00344060" w:rsidRDefault="00344060" w:rsidP="00344060">
      <w:pPr>
        <w:jc w:val="center"/>
        <w:rPr>
          <w:b/>
          <w:caps/>
          <w:sz w:val="22"/>
          <w:szCs w:val="22"/>
        </w:rPr>
      </w:pPr>
    </w:p>
    <w:p w:rsidR="00344060" w:rsidRDefault="00344060" w:rsidP="00344060">
      <w:pPr>
        <w:jc w:val="center"/>
        <w:rPr>
          <w:b/>
          <w:caps/>
          <w:sz w:val="22"/>
          <w:szCs w:val="22"/>
        </w:rPr>
      </w:pPr>
      <w:r>
        <w:rPr>
          <w:b/>
          <w:caps/>
          <w:sz w:val="22"/>
          <w:szCs w:val="22"/>
        </w:rPr>
        <w:t>AKTA PAR LĪGUMSODU FORMA</w:t>
      </w:r>
    </w:p>
    <w:p w:rsidR="00344060" w:rsidRDefault="00344060" w:rsidP="00344060">
      <w:pPr>
        <w:widowControl w:val="0"/>
        <w:jc w:val="right"/>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8"/>
      </w:tblGrid>
      <w:tr w:rsidR="00344060" w:rsidTr="00362017">
        <w:tc>
          <w:tcPr>
            <w:tcW w:w="14148" w:type="dxa"/>
          </w:tcPr>
          <w:p w:rsidR="00344060" w:rsidRDefault="00344060" w:rsidP="00362017">
            <w:pPr>
              <w:widowControl w:val="0"/>
              <w:jc w:val="center"/>
              <w:rPr>
                <w:b/>
                <w:caps/>
              </w:rPr>
            </w:pPr>
          </w:p>
          <w:p w:rsidR="00344060" w:rsidRDefault="00344060" w:rsidP="00362017">
            <w:pPr>
              <w:widowControl w:val="0"/>
              <w:jc w:val="center"/>
              <w:rPr>
                <w:b/>
                <w:caps/>
              </w:rPr>
            </w:pPr>
            <w:r>
              <w:rPr>
                <w:b/>
                <w:caps/>
              </w:rPr>
              <w:t>Akts par līgumsodu</w:t>
            </w:r>
          </w:p>
          <w:p w:rsidR="00344060" w:rsidRDefault="00344060" w:rsidP="00362017">
            <w:pPr>
              <w:widowControl w:val="0"/>
              <w:spacing w:before="120"/>
              <w:jc w:val="center"/>
              <w:rPr>
                <w:sz w:val="22"/>
                <w:szCs w:val="22"/>
              </w:rPr>
            </w:pPr>
            <w:r>
              <w:rPr>
                <w:sz w:val="22"/>
                <w:szCs w:val="22"/>
              </w:rPr>
              <w:t xml:space="preserve">________________, </w:t>
            </w:r>
            <w:r>
              <w:rPr>
                <w:sz w:val="22"/>
                <w:szCs w:val="22"/>
              </w:rPr>
              <w:tab/>
            </w:r>
            <w:r>
              <w:rPr>
                <w:sz w:val="22"/>
                <w:szCs w:val="22"/>
              </w:rPr>
              <w:tab/>
              <w:t>____________________</w:t>
            </w:r>
          </w:p>
          <w:p w:rsidR="00344060" w:rsidRDefault="00344060" w:rsidP="00362017">
            <w:pPr>
              <w:widowControl w:val="0"/>
              <w:spacing w:before="1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/vieta/</w:t>
            </w:r>
            <w:r>
              <w:rPr>
                <w:sz w:val="22"/>
                <w:szCs w:val="22"/>
              </w:rPr>
              <w:tab/>
            </w:r>
            <w:r>
              <w:rPr>
                <w:sz w:val="22"/>
                <w:szCs w:val="22"/>
              </w:rPr>
              <w:tab/>
            </w:r>
            <w:r>
              <w:rPr>
                <w:sz w:val="22"/>
                <w:szCs w:val="22"/>
              </w:rPr>
              <w:tab/>
            </w:r>
            <w:r>
              <w:rPr>
                <w:sz w:val="22"/>
                <w:szCs w:val="22"/>
              </w:rPr>
              <w:tab/>
              <w:t>/datums/</w:t>
            </w:r>
          </w:p>
          <w:p w:rsidR="00344060" w:rsidRDefault="00344060" w:rsidP="00362017">
            <w:pPr>
              <w:widowControl w:val="0"/>
              <w:jc w:val="both"/>
              <w:rPr>
                <w:sz w:val="22"/>
                <w:szCs w:val="22"/>
              </w:rPr>
            </w:pPr>
            <w:r>
              <w:rPr>
                <w:sz w:val="22"/>
                <w:szCs w:val="22"/>
              </w:rPr>
              <w:t>________________________ (turpmāk</w:t>
            </w:r>
            <w:r w:rsidR="004F06FA">
              <w:rPr>
                <w:sz w:val="22"/>
                <w:szCs w:val="22"/>
              </w:rPr>
              <w:t xml:space="preserve"> </w:t>
            </w:r>
            <w:r>
              <w:rPr>
                <w:sz w:val="22"/>
                <w:szCs w:val="22"/>
              </w:rPr>
              <w:t>– “Izpildītājs”) ________________________ personā, no vienas puses, un Valsts sociālās apdrošināšanas aģentūra (turpmāk</w:t>
            </w:r>
            <w:r w:rsidR="004F06FA">
              <w:rPr>
                <w:sz w:val="22"/>
                <w:szCs w:val="22"/>
              </w:rPr>
              <w:t xml:space="preserve"> </w:t>
            </w:r>
            <w:r>
              <w:rPr>
                <w:sz w:val="22"/>
                <w:szCs w:val="22"/>
              </w:rPr>
              <w:t>– “Pasūtītājs”) ___________________ personā, no otras puses, ir vienojušies par šo:</w:t>
            </w:r>
          </w:p>
          <w:p w:rsidR="00344060" w:rsidRDefault="00344060" w:rsidP="00362017">
            <w:pPr>
              <w:widowControl w:val="0"/>
              <w:jc w:val="both"/>
              <w:rPr>
                <w:sz w:val="22"/>
              </w:rPr>
            </w:pPr>
            <w:r>
              <w:rPr>
                <w:sz w:val="22"/>
              </w:rPr>
              <w:t>____________________ pieprasa, ____________________ piekrīt šādam līgumsoda apmēram par šādu saistību izpildes nokavējumu:</w:t>
            </w:r>
          </w:p>
          <w:tbl>
            <w:tblPr>
              <w:tblW w:w="13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160"/>
              <w:gridCol w:w="3600"/>
              <w:gridCol w:w="2767"/>
              <w:gridCol w:w="2520"/>
              <w:gridCol w:w="1620"/>
            </w:tblGrid>
            <w:tr w:rsidR="00344060" w:rsidTr="00362017">
              <w:tc>
                <w:tcPr>
                  <w:tcW w:w="900" w:type="dxa"/>
                  <w:tcBorders>
                    <w:top w:val="single" w:sz="4" w:space="0" w:color="auto"/>
                    <w:left w:val="single" w:sz="4" w:space="0" w:color="auto"/>
                    <w:bottom w:val="single" w:sz="4" w:space="0" w:color="auto"/>
                    <w:right w:val="single" w:sz="4" w:space="0" w:color="auto"/>
                  </w:tcBorders>
                  <w:vAlign w:val="center"/>
                </w:tcPr>
                <w:p w:rsidR="00344060" w:rsidRDefault="00344060" w:rsidP="00362017">
                  <w:pPr>
                    <w:widowControl w:val="0"/>
                    <w:jc w:val="center"/>
                    <w:rPr>
                      <w:b/>
                      <w:i/>
                    </w:rPr>
                  </w:pPr>
                  <w:proofErr w:type="spellStart"/>
                  <w:r>
                    <w:rPr>
                      <w:b/>
                      <w:i/>
                    </w:rPr>
                    <w:t>Nr</w:t>
                  </w:r>
                  <w:proofErr w:type="spellEnd"/>
                  <w:r>
                    <w:rPr>
                      <w:b/>
                      <w:i/>
                    </w:rPr>
                    <w:t>. p. k.</w:t>
                  </w:r>
                </w:p>
              </w:tc>
              <w:tc>
                <w:tcPr>
                  <w:tcW w:w="2160" w:type="dxa"/>
                  <w:tcBorders>
                    <w:top w:val="single" w:sz="4" w:space="0" w:color="auto"/>
                    <w:left w:val="single" w:sz="4" w:space="0" w:color="auto"/>
                    <w:bottom w:val="single" w:sz="4" w:space="0" w:color="auto"/>
                    <w:right w:val="single" w:sz="4" w:space="0" w:color="auto"/>
                  </w:tcBorders>
                  <w:vAlign w:val="center"/>
                </w:tcPr>
                <w:p w:rsidR="00344060" w:rsidRDefault="00344060" w:rsidP="00362017">
                  <w:pPr>
                    <w:widowControl w:val="0"/>
                    <w:jc w:val="center"/>
                    <w:rPr>
                      <w:b/>
                      <w:i/>
                    </w:rPr>
                  </w:pPr>
                  <w:r>
                    <w:rPr>
                      <w:b/>
                      <w:i/>
                    </w:rPr>
                    <w:t xml:space="preserve">Saistības veids </w:t>
                  </w:r>
                </w:p>
                <w:p w:rsidR="00344060" w:rsidRPr="00002CE4" w:rsidRDefault="00344060" w:rsidP="00362017">
                  <w:pPr>
                    <w:widowControl w:val="0"/>
                    <w:jc w:val="center"/>
                    <w:rPr>
                      <w:i/>
                      <w:sz w:val="18"/>
                      <w:szCs w:val="18"/>
                    </w:rPr>
                  </w:pPr>
                  <w:r w:rsidRPr="00002CE4">
                    <w:rPr>
                      <w:i/>
                      <w:sz w:val="18"/>
                      <w:szCs w:val="18"/>
                    </w:rPr>
                    <w:t>(Pakalpojuma sniegšana; maksājumu izpilde)</w:t>
                  </w:r>
                </w:p>
              </w:tc>
              <w:tc>
                <w:tcPr>
                  <w:tcW w:w="3600" w:type="dxa"/>
                  <w:tcBorders>
                    <w:top w:val="single" w:sz="4" w:space="0" w:color="auto"/>
                    <w:left w:val="single" w:sz="4" w:space="0" w:color="auto"/>
                    <w:bottom w:val="single" w:sz="4" w:space="0" w:color="auto"/>
                    <w:right w:val="single" w:sz="4" w:space="0" w:color="auto"/>
                  </w:tcBorders>
                  <w:vAlign w:val="center"/>
                </w:tcPr>
                <w:p w:rsidR="00344060" w:rsidRDefault="00344060" w:rsidP="00362017">
                  <w:pPr>
                    <w:widowControl w:val="0"/>
                    <w:jc w:val="center"/>
                    <w:rPr>
                      <w:b/>
                      <w:i/>
                    </w:rPr>
                  </w:pPr>
                  <w:r>
                    <w:rPr>
                      <w:b/>
                      <w:i/>
                    </w:rPr>
                    <w:t>Saistību izpildes faktiskais beigu termiņš</w:t>
                  </w:r>
                </w:p>
                <w:p w:rsidR="00344060" w:rsidRDefault="00344060" w:rsidP="00362017">
                  <w:pPr>
                    <w:widowControl w:val="0"/>
                    <w:jc w:val="center"/>
                    <w:rPr>
                      <w:b/>
                      <w:i/>
                      <w:sz w:val="18"/>
                      <w:szCs w:val="18"/>
                    </w:rPr>
                  </w:pPr>
                  <w:r>
                    <w:rPr>
                      <w:i/>
                      <w:sz w:val="18"/>
                      <w:szCs w:val="18"/>
                    </w:rPr>
                    <w:t>(Pakalpojumu sniegšanai – Piegādes nodošanas – pieņemšanas akta un/vai Noslēguma nodošanas – pieņemšanas akta abpusējas parakstīšanas datums; maksājumu izpildei – datums, kad Puses noteiktā kredītiestāde ir veikusi maksājumu)</w:t>
                  </w:r>
                </w:p>
              </w:tc>
              <w:tc>
                <w:tcPr>
                  <w:tcW w:w="2767" w:type="dxa"/>
                  <w:tcBorders>
                    <w:top w:val="single" w:sz="4" w:space="0" w:color="auto"/>
                    <w:left w:val="single" w:sz="4" w:space="0" w:color="auto"/>
                    <w:bottom w:val="single" w:sz="4" w:space="0" w:color="auto"/>
                    <w:right w:val="single" w:sz="4" w:space="0" w:color="auto"/>
                  </w:tcBorders>
                  <w:vAlign w:val="center"/>
                </w:tcPr>
                <w:p w:rsidR="00344060" w:rsidRDefault="00344060" w:rsidP="00362017">
                  <w:pPr>
                    <w:widowControl w:val="0"/>
                    <w:jc w:val="center"/>
                    <w:rPr>
                      <w:b/>
                      <w:i/>
                    </w:rPr>
                  </w:pPr>
                  <w:r>
                    <w:rPr>
                      <w:b/>
                      <w:i/>
                    </w:rPr>
                    <w:t>Saskaņā ar Līgumu noteiktais saistību izpildes beigu termiņš</w:t>
                  </w:r>
                </w:p>
              </w:tc>
              <w:tc>
                <w:tcPr>
                  <w:tcW w:w="2520" w:type="dxa"/>
                  <w:tcBorders>
                    <w:top w:val="single" w:sz="4" w:space="0" w:color="auto"/>
                    <w:left w:val="single" w:sz="4" w:space="0" w:color="auto"/>
                    <w:bottom w:val="single" w:sz="4" w:space="0" w:color="auto"/>
                    <w:right w:val="single" w:sz="4" w:space="0" w:color="auto"/>
                  </w:tcBorders>
                  <w:vAlign w:val="center"/>
                </w:tcPr>
                <w:p w:rsidR="00344060" w:rsidRDefault="00344060" w:rsidP="00362017">
                  <w:pPr>
                    <w:widowControl w:val="0"/>
                    <w:jc w:val="center"/>
                    <w:rPr>
                      <w:b/>
                      <w:i/>
                    </w:rPr>
                  </w:pPr>
                  <w:r>
                    <w:rPr>
                      <w:b/>
                      <w:i/>
                    </w:rPr>
                    <w:t>Nokavējums</w:t>
                  </w:r>
                </w:p>
                <w:p w:rsidR="00344060" w:rsidRPr="00002CE4" w:rsidRDefault="00344060" w:rsidP="00362017">
                  <w:pPr>
                    <w:widowControl w:val="0"/>
                    <w:jc w:val="center"/>
                    <w:rPr>
                      <w:i/>
                    </w:rPr>
                  </w:pPr>
                  <w:r w:rsidRPr="00002CE4">
                    <w:rPr>
                      <w:i/>
                    </w:rPr>
                    <w:t xml:space="preserve"> (dienas)</w:t>
                  </w:r>
                </w:p>
              </w:tc>
              <w:tc>
                <w:tcPr>
                  <w:tcW w:w="1620" w:type="dxa"/>
                  <w:tcBorders>
                    <w:top w:val="single" w:sz="4" w:space="0" w:color="auto"/>
                    <w:left w:val="single" w:sz="4" w:space="0" w:color="auto"/>
                    <w:bottom w:val="single" w:sz="4" w:space="0" w:color="auto"/>
                    <w:right w:val="single" w:sz="4" w:space="0" w:color="auto"/>
                  </w:tcBorders>
                  <w:vAlign w:val="center"/>
                </w:tcPr>
                <w:p w:rsidR="00344060" w:rsidRDefault="00344060" w:rsidP="00362017">
                  <w:pPr>
                    <w:widowControl w:val="0"/>
                    <w:jc w:val="center"/>
                    <w:rPr>
                      <w:b/>
                      <w:i/>
                    </w:rPr>
                  </w:pPr>
                  <w:r>
                    <w:rPr>
                      <w:b/>
                      <w:i/>
                    </w:rPr>
                    <w:t xml:space="preserve">Līgumsods </w:t>
                  </w:r>
                  <w:r w:rsidRPr="00002CE4">
                    <w:rPr>
                      <w:i/>
                    </w:rPr>
                    <w:t>(EUR)</w:t>
                  </w:r>
                </w:p>
              </w:tc>
            </w:tr>
            <w:tr w:rsidR="00344060" w:rsidTr="00362017">
              <w:trPr>
                <w:trHeight w:val="261"/>
              </w:trPr>
              <w:tc>
                <w:tcPr>
                  <w:tcW w:w="900" w:type="dxa"/>
                  <w:tcBorders>
                    <w:top w:val="single" w:sz="4" w:space="0" w:color="auto"/>
                    <w:left w:val="single" w:sz="4" w:space="0" w:color="auto"/>
                    <w:bottom w:val="single" w:sz="4" w:space="0" w:color="auto"/>
                    <w:right w:val="single" w:sz="4" w:space="0" w:color="auto"/>
                  </w:tcBorders>
                  <w:vAlign w:val="center"/>
                </w:tcPr>
                <w:p w:rsidR="00344060" w:rsidRDefault="00344060" w:rsidP="00362017">
                  <w:pPr>
                    <w:widowControl w:val="0"/>
                    <w:spacing w:after="60"/>
                    <w:jc w:val="right"/>
                  </w:pPr>
                </w:p>
              </w:tc>
              <w:tc>
                <w:tcPr>
                  <w:tcW w:w="2160" w:type="dxa"/>
                  <w:tcBorders>
                    <w:top w:val="single" w:sz="4" w:space="0" w:color="auto"/>
                    <w:left w:val="single" w:sz="4" w:space="0" w:color="auto"/>
                    <w:bottom w:val="single" w:sz="4" w:space="0" w:color="auto"/>
                    <w:right w:val="single" w:sz="4" w:space="0" w:color="auto"/>
                  </w:tcBorders>
                  <w:vAlign w:val="center"/>
                </w:tcPr>
                <w:p w:rsidR="00344060" w:rsidRDefault="00344060" w:rsidP="00362017">
                  <w:pPr>
                    <w:widowControl w:val="0"/>
                    <w:spacing w:after="60"/>
                    <w:jc w:val="right"/>
                  </w:pPr>
                </w:p>
              </w:tc>
              <w:tc>
                <w:tcPr>
                  <w:tcW w:w="3600" w:type="dxa"/>
                  <w:tcBorders>
                    <w:top w:val="single" w:sz="4" w:space="0" w:color="auto"/>
                    <w:left w:val="single" w:sz="4" w:space="0" w:color="auto"/>
                    <w:bottom w:val="single" w:sz="4" w:space="0" w:color="auto"/>
                    <w:right w:val="single" w:sz="4" w:space="0" w:color="auto"/>
                  </w:tcBorders>
                  <w:vAlign w:val="center"/>
                </w:tcPr>
                <w:p w:rsidR="00344060" w:rsidRDefault="00344060" w:rsidP="00362017">
                  <w:pPr>
                    <w:widowControl w:val="0"/>
                    <w:spacing w:after="60"/>
                    <w:jc w:val="right"/>
                  </w:pPr>
                </w:p>
              </w:tc>
              <w:tc>
                <w:tcPr>
                  <w:tcW w:w="2767" w:type="dxa"/>
                  <w:tcBorders>
                    <w:top w:val="single" w:sz="4" w:space="0" w:color="auto"/>
                    <w:left w:val="single" w:sz="4" w:space="0" w:color="auto"/>
                    <w:bottom w:val="single" w:sz="4" w:space="0" w:color="auto"/>
                    <w:right w:val="single" w:sz="4" w:space="0" w:color="auto"/>
                  </w:tcBorders>
                  <w:vAlign w:val="center"/>
                </w:tcPr>
                <w:p w:rsidR="00344060" w:rsidRDefault="00344060" w:rsidP="00362017">
                  <w:pPr>
                    <w:widowControl w:val="0"/>
                    <w:spacing w:after="60"/>
                    <w:jc w:val="right"/>
                  </w:pPr>
                </w:p>
              </w:tc>
              <w:tc>
                <w:tcPr>
                  <w:tcW w:w="2520" w:type="dxa"/>
                  <w:tcBorders>
                    <w:top w:val="single" w:sz="4" w:space="0" w:color="auto"/>
                    <w:left w:val="single" w:sz="4" w:space="0" w:color="auto"/>
                    <w:bottom w:val="single" w:sz="4" w:space="0" w:color="auto"/>
                    <w:right w:val="single" w:sz="4" w:space="0" w:color="auto"/>
                  </w:tcBorders>
                </w:tcPr>
                <w:p w:rsidR="00344060" w:rsidRDefault="00344060" w:rsidP="00362017">
                  <w:pPr>
                    <w:widowControl w:val="0"/>
                    <w:spacing w:after="60"/>
                  </w:pPr>
                </w:p>
              </w:tc>
              <w:tc>
                <w:tcPr>
                  <w:tcW w:w="1620" w:type="dxa"/>
                  <w:tcBorders>
                    <w:top w:val="single" w:sz="4" w:space="0" w:color="auto"/>
                    <w:left w:val="single" w:sz="4" w:space="0" w:color="auto"/>
                    <w:bottom w:val="single" w:sz="4" w:space="0" w:color="auto"/>
                    <w:right w:val="single" w:sz="4" w:space="0" w:color="auto"/>
                  </w:tcBorders>
                </w:tcPr>
                <w:p w:rsidR="00344060" w:rsidRDefault="00344060" w:rsidP="00362017">
                  <w:pPr>
                    <w:widowControl w:val="0"/>
                    <w:spacing w:after="60"/>
                  </w:pPr>
                </w:p>
              </w:tc>
            </w:tr>
            <w:tr w:rsidR="00344060" w:rsidTr="00362017">
              <w:tc>
                <w:tcPr>
                  <w:tcW w:w="9427" w:type="dxa"/>
                  <w:gridSpan w:val="4"/>
                  <w:tcBorders>
                    <w:top w:val="single" w:sz="4" w:space="0" w:color="auto"/>
                    <w:left w:val="single" w:sz="4" w:space="0" w:color="auto"/>
                    <w:bottom w:val="single" w:sz="4" w:space="0" w:color="auto"/>
                    <w:right w:val="single" w:sz="4" w:space="0" w:color="auto"/>
                  </w:tcBorders>
                  <w:vAlign w:val="center"/>
                </w:tcPr>
                <w:p w:rsidR="00344060" w:rsidRPr="00F21E61" w:rsidRDefault="00344060" w:rsidP="00362017">
                  <w:pPr>
                    <w:widowControl w:val="0"/>
                    <w:spacing w:after="60"/>
                    <w:jc w:val="right"/>
                    <w:rPr>
                      <w:b/>
                      <w:sz w:val="18"/>
                      <w:szCs w:val="18"/>
                    </w:rPr>
                  </w:pPr>
                  <w:r w:rsidRPr="00F21E61">
                    <w:rPr>
                      <w:b/>
                      <w:sz w:val="18"/>
                      <w:szCs w:val="18"/>
                    </w:rPr>
                    <w:t>Kopā:</w:t>
                  </w:r>
                </w:p>
              </w:tc>
              <w:tc>
                <w:tcPr>
                  <w:tcW w:w="2520" w:type="dxa"/>
                  <w:tcBorders>
                    <w:top w:val="single" w:sz="4" w:space="0" w:color="auto"/>
                    <w:left w:val="single" w:sz="4" w:space="0" w:color="auto"/>
                    <w:bottom w:val="single" w:sz="4" w:space="0" w:color="auto"/>
                    <w:right w:val="single" w:sz="4" w:space="0" w:color="auto"/>
                  </w:tcBorders>
                  <w:vAlign w:val="center"/>
                </w:tcPr>
                <w:p w:rsidR="00344060" w:rsidRPr="00F21E61" w:rsidRDefault="00344060" w:rsidP="00362017">
                  <w:pPr>
                    <w:widowControl w:val="0"/>
                    <w:spacing w:after="60"/>
                    <w:jc w:val="right"/>
                    <w:rPr>
                      <w:b/>
                      <w:sz w:val="18"/>
                      <w:szCs w:val="18"/>
                    </w:rPr>
                  </w:pPr>
                </w:p>
              </w:tc>
              <w:tc>
                <w:tcPr>
                  <w:tcW w:w="1620" w:type="dxa"/>
                  <w:tcBorders>
                    <w:top w:val="single" w:sz="4" w:space="0" w:color="auto"/>
                    <w:left w:val="single" w:sz="4" w:space="0" w:color="auto"/>
                    <w:bottom w:val="single" w:sz="4" w:space="0" w:color="auto"/>
                    <w:right w:val="single" w:sz="4" w:space="0" w:color="auto"/>
                  </w:tcBorders>
                </w:tcPr>
                <w:p w:rsidR="00344060" w:rsidRPr="00F21E61" w:rsidRDefault="00344060" w:rsidP="00362017">
                  <w:pPr>
                    <w:widowControl w:val="0"/>
                    <w:spacing w:after="60"/>
                    <w:rPr>
                      <w:b/>
                      <w:sz w:val="18"/>
                      <w:szCs w:val="18"/>
                    </w:rPr>
                  </w:pPr>
                </w:p>
              </w:tc>
            </w:tr>
          </w:tbl>
          <w:p w:rsidR="00344060" w:rsidRDefault="00344060" w:rsidP="00362017">
            <w:pPr>
              <w:widowControl w:val="0"/>
            </w:pPr>
          </w:p>
          <w:tbl>
            <w:tblPr>
              <w:tblpPr w:leftFromText="180" w:rightFromText="180" w:vertAnchor="text" w:tblpX="144" w:tblpY="73"/>
              <w:tblW w:w="9216" w:type="dxa"/>
              <w:tblLook w:val="0000" w:firstRow="0" w:lastRow="0" w:firstColumn="0" w:lastColumn="0" w:noHBand="0" w:noVBand="0"/>
            </w:tblPr>
            <w:tblGrid>
              <w:gridCol w:w="4896"/>
              <w:gridCol w:w="4320"/>
            </w:tblGrid>
            <w:tr w:rsidR="00344060" w:rsidTr="00362017">
              <w:trPr>
                <w:trHeight w:val="285"/>
              </w:trPr>
              <w:tc>
                <w:tcPr>
                  <w:tcW w:w="4896" w:type="dxa"/>
                </w:tcPr>
                <w:p w:rsidR="00344060" w:rsidRDefault="00344060" w:rsidP="00362017">
                  <w:pPr>
                    <w:pStyle w:val="Footer"/>
                    <w:tabs>
                      <w:tab w:val="clear" w:pos="4153"/>
                      <w:tab w:val="clear" w:pos="8306"/>
                    </w:tabs>
                    <w:rPr>
                      <w:b/>
                      <w:sz w:val="22"/>
                      <w:szCs w:val="22"/>
                    </w:rPr>
                  </w:pPr>
                  <w:r>
                    <w:rPr>
                      <w:b/>
                      <w:sz w:val="22"/>
                      <w:szCs w:val="22"/>
                    </w:rPr>
                    <w:t>Pasūtītājs:</w:t>
                  </w:r>
                </w:p>
              </w:tc>
              <w:tc>
                <w:tcPr>
                  <w:tcW w:w="4320" w:type="dxa"/>
                </w:tcPr>
                <w:p w:rsidR="00344060" w:rsidRDefault="00344060" w:rsidP="00362017">
                  <w:pPr>
                    <w:pStyle w:val="Footer"/>
                    <w:tabs>
                      <w:tab w:val="clear" w:pos="4153"/>
                      <w:tab w:val="clear" w:pos="8306"/>
                    </w:tabs>
                    <w:rPr>
                      <w:b/>
                      <w:sz w:val="22"/>
                      <w:szCs w:val="22"/>
                    </w:rPr>
                  </w:pPr>
                  <w:r>
                    <w:rPr>
                      <w:b/>
                      <w:sz w:val="22"/>
                      <w:szCs w:val="22"/>
                    </w:rPr>
                    <w:t>Izpildītājs:</w:t>
                  </w:r>
                </w:p>
              </w:tc>
            </w:tr>
            <w:tr w:rsidR="00344060" w:rsidTr="00362017">
              <w:trPr>
                <w:trHeight w:val="255"/>
              </w:trPr>
              <w:tc>
                <w:tcPr>
                  <w:tcW w:w="4896" w:type="dxa"/>
                </w:tcPr>
                <w:p w:rsidR="00344060" w:rsidRDefault="00344060" w:rsidP="00362017">
                  <w:pPr>
                    <w:pStyle w:val="Footer"/>
                    <w:rPr>
                      <w:sz w:val="22"/>
                      <w:szCs w:val="22"/>
                    </w:rPr>
                  </w:pPr>
                </w:p>
                <w:p w:rsidR="00344060" w:rsidRDefault="00344060" w:rsidP="00362017">
                  <w:pPr>
                    <w:pStyle w:val="Footer"/>
                    <w:rPr>
                      <w:sz w:val="22"/>
                      <w:szCs w:val="22"/>
                    </w:rPr>
                  </w:pPr>
                  <w:r>
                    <w:rPr>
                      <w:sz w:val="22"/>
                      <w:szCs w:val="22"/>
                    </w:rPr>
                    <w:t>__________________________</w:t>
                  </w:r>
                </w:p>
                <w:p w:rsidR="00344060" w:rsidRDefault="00344060" w:rsidP="00362017">
                  <w:pPr>
                    <w:pStyle w:val="Footer"/>
                    <w:rPr>
                      <w:sz w:val="22"/>
                      <w:szCs w:val="22"/>
                    </w:rPr>
                  </w:pPr>
                  <w:r>
                    <w:rPr>
                      <w:sz w:val="22"/>
                      <w:szCs w:val="22"/>
                    </w:rPr>
                    <w:t>__________________________</w:t>
                  </w:r>
                </w:p>
                <w:p w:rsidR="00344060" w:rsidRDefault="00344060" w:rsidP="00362017">
                  <w:pPr>
                    <w:pStyle w:val="Footer"/>
                    <w:rPr>
                      <w:sz w:val="22"/>
                      <w:szCs w:val="22"/>
                    </w:rPr>
                  </w:pPr>
                </w:p>
              </w:tc>
              <w:tc>
                <w:tcPr>
                  <w:tcW w:w="4320" w:type="dxa"/>
                </w:tcPr>
                <w:p w:rsidR="00344060" w:rsidRDefault="00344060" w:rsidP="00362017">
                  <w:pPr>
                    <w:pStyle w:val="Footer"/>
                    <w:rPr>
                      <w:sz w:val="22"/>
                      <w:szCs w:val="22"/>
                    </w:rPr>
                  </w:pPr>
                </w:p>
                <w:p w:rsidR="00344060" w:rsidRDefault="00344060" w:rsidP="00362017">
                  <w:pPr>
                    <w:pStyle w:val="Footer"/>
                    <w:rPr>
                      <w:sz w:val="22"/>
                      <w:szCs w:val="22"/>
                    </w:rPr>
                  </w:pPr>
                  <w:r>
                    <w:rPr>
                      <w:sz w:val="22"/>
                      <w:szCs w:val="22"/>
                    </w:rPr>
                    <w:t>__________________________</w:t>
                  </w:r>
                </w:p>
                <w:p w:rsidR="00344060" w:rsidRDefault="00344060" w:rsidP="00362017">
                  <w:pPr>
                    <w:pStyle w:val="Footer"/>
                    <w:rPr>
                      <w:sz w:val="22"/>
                      <w:szCs w:val="22"/>
                    </w:rPr>
                  </w:pPr>
                  <w:r>
                    <w:rPr>
                      <w:sz w:val="22"/>
                      <w:szCs w:val="22"/>
                    </w:rPr>
                    <w:t>__________________________</w:t>
                  </w:r>
                </w:p>
              </w:tc>
            </w:tr>
          </w:tbl>
          <w:p w:rsidR="00344060" w:rsidRDefault="00344060" w:rsidP="00362017">
            <w:pPr>
              <w:widowControl w:val="0"/>
            </w:pPr>
          </w:p>
          <w:p w:rsidR="00344060" w:rsidRDefault="00344060" w:rsidP="00362017">
            <w:pPr>
              <w:widowControl w:val="0"/>
            </w:pPr>
          </w:p>
        </w:tc>
      </w:tr>
    </w:tbl>
    <w:p w:rsidR="00344060" w:rsidRDefault="00344060" w:rsidP="00344060"/>
    <w:p w:rsidR="00A140DD" w:rsidRDefault="00A140DD" w:rsidP="00872823"/>
    <w:sectPr w:rsidR="00A140DD" w:rsidSect="00344060">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656" w:rsidRDefault="00C31656" w:rsidP="00327C35">
      <w:r>
        <w:separator/>
      </w:r>
    </w:p>
  </w:endnote>
  <w:endnote w:type="continuationSeparator" w:id="0">
    <w:p w:rsidR="00C31656" w:rsidRDefault="00C31656" w:rsidP="0032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Open Sans">
    <w:panose1 w:val="020B0606030504020204"/>
    <w:charset w:val="BA"/>
    <w:family w:val="swiss"/>
    <w:pitch w:val="variable"/>
    <w:sig w:usb0="E00002EF" w:usb1="4000205B" w:usb2="00000028"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Neo'w Arial">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65929"/>
      <w:docPartObj>
        <w:docPartGallery w:val="Page Numbers (Bottom of Page)"/>
        <w:docPartUnique/>
      </w:docPartObj>
    </w:sdtPr>
    <w:sdtEndPr>
      <w:rPr>
        <w:noProof/>
        <w:sz w:val="22"/>
        <w:szCs w:val="22"/>
      </w:rPr>
    </w:sdtEndPr>
    <w:sdtContent>
      <w:p w:rsidR="00270888" w:rsidRPr="004C788D" w:rsidRDefault="00270888">
        <w:pPr>
          <w:pStyle w:val="Footer"/>
          <w:jc w:val="center"/>
          <w:rPr>
            <w:sz w:val="22"/>
            <w:szCs w:val="22"/>
          </w:rPr>
        </w:pPr>
        <w:r w:rsidRPr="004C788D">
          <w:rPr>
            <w:sz w:val="22"/>
            <w:szCs w:val="22"/>
          </w:rPr>
          <w:fldChar w:fldCharType="begin"/>
        </w:r>
        <w:r w:rsidRPr="004C788D">
          <w:rPr>
            <w:sz w:val="22"/>
            <w:szCs w:val="22"/>
          </w:rPr>
          <w:instrText xml:space="preserve"> PAGE   \* MERGEFORMAT </w:instrText>
        </w:r>
        <w:r w:rsidRPr="004C788D">
          <w:rPr>
            <w:sz w:val="22"/>
            <w:szCs w:val="22"/>
          </w:rPr>
          <w:fldChar w:fldCharType="separate"/>
        </w:r>
        <w:r w:rsidR="006F667D">
          <w:rPr>
            <w:noProof/>
            <w:sz w:val="22"/>
            <w:szCs w:val="22"/>
          </w:rPr>
          <w:t>33</w:t>
        </w:r>
        <w:r w:rsidRPr="004C788D">
          <w:rPr>
            <w:noProof/>
            <w:sz w:val="22"/>
            <w:szCs w:val="22"/>
          </w:rPr>
          <w:fldChar w:fldCharType="end"/>
        </w:r>
      </w:p>
    </w:sdtContent>
  </w:sdt>
  <w:p w:rsidR="00270888" w:rsidRDefault="00270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656" w:rsidRDefault="00C31656" w:rsidP="00327C35">
      <w:r>
        <w:separator/>
      </w:r>
    </w:p>
  </w:footnote>
  <w:footnote w:type="continuationSeparator" w:id="0">
    <w:p w:rsidR="00C31656" w:rsidRDefault="00C31656" w:rsidP="00327C35">
      <w:r>
        <w:continuationSeparator/>
      </w:r>
    </w:p>
  </w:footnote>
  <w:footnote w:id="1">
    <w:p w:rsidR="00270888" w:rsidRDefault="00270888" w:rsidP="00F20CE7">
      <w:pPr>
        <w:pStyle w:val="FootnoteText"/>
      </w:pPr>
      <w:r>
        <w:rPr>
          <w:rStyle w:val="FootnoteReference"/>
        </w:rPr>
        <w:footnoteRef/>
      </w:r>
      <w:r>
        <w:t xml:space="preserve"> aktuālās versijas numurs šī dokumenta izstrādes brīdī.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5BCECEA"/>
    <w:lvl w:ilvl="0">
      <w:start w:val="1"/>
      <w:numFmt w:val="decimal"/>
      <w:pStyle w:val="BodyTextIndent3"/>
      <w:lvlText w:val="%1."/>
      <w:lvlJc w:val="left"/>
      <w:pPr>
        <w:tabs>
          <w:tab w:val="num" w:pos="926"/>
        </w:tabs>
        <w:ind w:left="926" w:hanging="360"/>
      </w:pPr>
      <w:rPr>
        <w:rFonts w:cs="Times New Roman"/>
      </w:rPr>
    </w:lvl>
  </w:abstractNum>
  <w:abstractNum w:abstractNumId="1">
    <w:nsid w:val="FFFFFF7F"/>
    <w:multiLevelType w:val="singleLevel"/>
    <w:tmpl w:val="D5F6C832"/>
    <w:lvl w:ilvl="0">
      <w:start w:val="1"/>
      <w:numFmt w:val="decimal"/>
      <w:lvlText w:val="%1."/>
      <w:lvlJc w:val="left"/>
      <w:pPr>
        <w:tabs>
          <w:tab w:val="num" w:pos="643"/>
        </w:tabs>
        <w:ind w:left="643" w:hanging="360"/>
      </w:pPr>
      <w:rPr>
        <w:rFonts w:cs="Times New Roman"/>
      </w:rPr>
    </w:lvl>
  </w:abstractNum>
  <w:abstractNum w:abstractNumId="2">
    <w:nsid w:val="FFFFFF89"/>
    <w:multiLevelType w:val="singleLevel"/>
    <w:tmpl w:val="FD8471A4"/>
    <w:name w:val="WW8Num18"/>
    <w:lvl w:ilvl="0">
      <w:start w:val="1"/>
      <w:numFmt w:val="decimal"/>
      <w:pStyle w:val="Svargi"/>
      <w:lvlText w:val="%1."/>
      <w:lvlJc w:val="left"/>
      <w:pPr>
        <w:tabs>
          <w:tab w:val="num" w:pos="397"/>
        </w:tabs>
        <w:ind w:left="397" w:hanging="397"/>
      </w:pPr>
      <w:rPr>
        <w:rFonts w:cs="Times New Roman" w:hint="default"/>
      </w:rPr>
    </w:lvl>
  </w:abstractNum>
  <w:abstractNum w:abstractNumId="3">
    <w:nsid w:val="00392CB3"/>
    <w:multiLevelType w:val="hybridMultilevel"/>
    <w:tmpl w:val="1A64EC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14E2CCB"/>
    <w:multiLevelType w:val="hybridMultilevel"/>
    <w:tmpl w:val="BD9A4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12743E"/>
    <w:multiLevelType w:val="hybridMultilevel"/>
    <w:tmpl w:val="80B05FB8"/>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nsid w:val="03200466"/>
    <w:multiLevelType w:val="hybridMultilevel"/>
    <w:tmpl w:val="B88C418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03FC16B5"/>
    <w:multiLevelType w:val="hybridMultilevel"/>
    <w:tmpl w:val="9384A37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07C66BB9"/>
    <w:multiLevelType w:val="hybridMultilevel"/>
    <w:tmpl w:val="2C7615CC"/>
    <w:lvl w:ilvl="0" w:tplc="0426000F">
      <w:start w:val="1"/>
      <w:numFmt w:val="decimal"/>
      <w:lvlText w:val="%1."/>
      <w:lvlJc w:val="left"/>
      <w:pPr>
        <w:tabs>
          <w:tab w:val="num" w:pos="720"/>
        </w:tabs>
        <w:ind w:left="720" w:hanging="360"/>
      </w:pPr>
      <w:rPr>
        <w:rFonts w:cs="Times New Roman"/>
      </w:rPr>
    </w:lvl>
    <w:lvl w:ilvl="1" w:tplc="8F8A2956">
      <w:start w:val="1"/>
      <w:numFmt w:val="lowerLetter"/>
      <w:lvlText w:val="%2)"/>
      <w:lvlJc w:val="left"/>
      <w:pPr>
        <w:tabs>
          <w:tab w:val="num" w:pos="1440"/>
        </w:tabs>
        <w:ind w:left="1440" w:hanging="360"/>
      </w:pPr>
      <w:rPr>
        <w:rFonts w:cs="Times New Roman" w:hint="default"/>
      </w:rPr>
    </w:lvl>
    <w:lvl w:ilvl="2" w:tplc="0426001B" w:tentative="1">
      <w:start w:val="1"/>
      <w:numFmt w:val="lowerRoman"/>
      <w:pStyle w:val="StyleHeading3"/>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nsid w:val="082223D9"/>
    <w:multiLevelType w:val="hybridMultilevel"/>
    <w:tmpl w:val="F3B625A0"/>
    <w:lvl w:ilvl="0" w:tplc="8786C1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0C525E91"/>
    <w:multiLevelType w:val="hybridMultilevel"/>
    <w:tmpl w:val="7102C3EA"/>
    <w:lvl w:ilvl="0" w:tplc="0409000B">
      <w:start w:val="1"/>
      <w:numFmt w:val="bullet"/>
      <w:lvlText w:val=""/>
      <w:lvlJc w:val="left"/>
      <w:pPr>
        <w:tabs>
          <w:tab w:val="num" w:pos="720"/>
        </w:tabs>
        <w:ind w:left="720" w:hanging="360"/>
      </w:pPr>
      <w:rPr>
        <w:rFonts w:ascii="Wingdings" w:hAnsi="Wingdings" w:hint="default"/>
      </w:rPr>
    </w:lvl>
    <w:lvl w:ilvl="1" w:tplc="0426000B">
      <w:start w:val="1"/>
      <w:numFmt w:val="bullet"/>
      <w:lvlText w:val=""/>
      <w:lvlJc w:val="left"/>
      <w:pPr>
        <w:tabs>
          <w:tab w:val="num" w:pos="1495"/>
        </w:tabs>
        <w:ind w:left="1495"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52349A"/>
    <w:multiLevelType w:val="hybridMultilevel"/>
    <w:tmpl w:val="69E27954"/>
    <w:lvl w:ilvl="0" w:tplc="0426000B">
      <w:start w:val="1"/>
      <w:numFmt w:val="bullet"/>
      <w:lvlText w:val=""/>
      <w:lvlJc w:val="left"/>
      <w:pPr>
        <w:tabs>
          <w:tab w:val="num" w:pos="1260"/>
        </w:tabs>
        <w:ind w:left="126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0E3404E4"/>
    <w:multiLevelType w:val="multilevel"/>
    <w:tmpl w:val="D3BA2F9A"/>
    <w:lvl w:ilvl="0">
      <w:start w:val="1"/>
      <w:numFmt w:val="decimal"/>
      <w:pStyle w:val="AAListtext12"/>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0EB857AE"/>
    <w:multiLevelType w:val="hybridMultilevel"/>
    <w:tmpl w:val="5AEEED4E"/>
    <w:lvl w:ilvl="0" w:tplc="0409000B">
      <w:start w:val="1"/>
      <w:numFmt w:val="bullet"/>
      <w:lvlText w:val=""/>
      <w:lvlJc w:val="left"/>
      <w:pPr>
        <w:tabs>
          <w:tab w:val="num" w:pos="720"/>
        </w:tabs>
        <w:ind w:left="720" w:hanging="360"/>
      </w:pPr>
      <w:rPr>
        <w:rFonts w:ascii="Wingdings" w:hAnsi="Wingdings" w:hint="default"/>
      </w:rPr>
    </w:lvl>
    <w:lvl w:ilvl="1" w:tplc="396E7F50">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F326B0"/>
    <w:multiLevelType w:val="hybridMultilevel"/>
    <w:tmpl w:val="B2F4CB00"/>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nsid w:val="113712DB"/>
    <w:multiLevelType w:val="hybridMultilevel"/>
    <w:tmpl w:val="3B8A728E"/>
    <w:lvl w:ilvl="0" w:tplc="8354B4E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11C30787"/>
    <w:multiLevelType w:val="hybridMultilevel"/>
    <w:tmpl w:val="FD52D778"/>
    <w:lvl w:ilvl="0" w:tplc="A9F81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EC7E48"/>
    <w:multiLevelType w:val="hybridMultilevel"/>
    <w:tmpl w:val="DA604B62"/>
    <w:lvl w:ilvl="0" w:tplc="0426000B">
      <w:start w:val="1"/>
      <w:numFmt w:val="bullet"/>
      <w:lvlText w:val=""/>
      <w:lvlJc w:val="left"/>
      <w:pPr>
        <w:tabs>
          <w:tab w:val="num" w:pos="1260"/>
        </w:tabs>
        <w:ind w:left="126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19F577F9"/>
    <w:multiLevelType w:val="hybridMultilevel"/>
    <w:tmpl w:val="534632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1A2A6859"/>
    <w:multiLevelType w:val="hybridMultilevel"/>
    <w:tmpl w:val="F230D2C4"/>
    <w:lvl w:ilvl="0" w:tplc="A9F81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3F129D"/>
    <w:multiLevelType w:val="hybridMultilevel"/>
    <w:tmpl w:val="A10498F2"/>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nsid w:val="1AFD024E"/>
    <w:multiLevelType w:val="hybridMultilevel"/>
    <w:tmpl w:val="43DCBC36"/>
    <w:lvl w:ilvl="0" w:tplc="0426000B">
      <w:start w:val="1"/>
      <w:numFmt w:val="bullet"/>
      <w:lvlText w:val=""/>
      <w:lvlJc w:val="left"/>
      <w:pPr>
        <w:tabs>
          <w:tab w:val="num" w:pos="1260"/>
        </w:tabs>
        <w:ind w:left="126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1DA27B0D"/>
    <w:multiLevelType w:val="hybridMultilevel"/>
    <w:tmpl w:val="C66CD91C"/>
    <w:lvl w:ilvl="0" w:tplc="8354B4E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nsid w:val="1E060463"/>
    <w:multiLevelType w:val="hybridMultilevel"/>
    <w:tmpl w:val="D1B225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1F054218"/>
    <w:multiLevelType w:val="hybridMultilevel"/>
    <w:tmpl w:val="8D58D798"/>
    <w:lvl w:ilvl="0" w:tplc="0426000B">
      <w:start w:val="1"/>
      <w:numFmt w:val="bullet"/>
      <w:lvlText w:val=""/>
      <w:lvlJc w:val="left"/>
      <w:pPr>
        <w:tabs>
          <w:tab w:val="num" w:pos="1260"/>
        </w:tabs>
        <w:ind w:left="126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251C6594"/>
    <w:multiLevelType w:val="hybridMultilevel"/>
    <w:tmpl w:val="4948C158"/>
    <w:lvl w:ilvl="0" w:tplc="A9F81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AA14B8"/>
    <w:multiLevelType w:val="multilevel"/>
    <w:tmpl w:val="5596E5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nsid w:val="2B0B0AA0"/>
    <w:multiLevelType w:val="hybridMultilevel"/>
    <w:tmpl w:val="9E104A12"/>
    <w:lvl w:ilvl="0" w:tplc="A9F81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160AB1"/>
    <w:multiLevelType w:val="hybridMultilevel"/>
    <w:tmpl w:val="D92E5B9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9">
    <w:nsid w:val="2F7B3E05"/>
    <w:multiLevelType w:val="hybridMultilevel"/>
    <w:tmpl w:val="E810340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2FE3647F"/>
    <w:multiLevelType w:val="hybridMultilevel"/>
    <w:tmpl w:val="2BD63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305B46FD"/>
    <w:multiLevelType w:val="hybridMultilevel"/>
    <w:tmpl w:val="4516F1AA"/>
    <w:lvl w:ilvl="0" w:tplc="A9F81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0773A0"/>
    <w:multiLevelType w:val="hybridMultilevel"/>
    <w:tmpl w:val="0AB41F4A"/>
    <w:lvl w:ilvl="0" w:tplc="8354B4E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346F3E94"/>
    <w:multiLevelType w:val="hybridMultilevel"/>
    <w:tmpl w:val="303E2A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7C36FC5"/>
    <w:multiLevelType w:val="hybridMultilevel"/>
    <w:tmpl w:val="5B9622C6"/>
    <w:lvl w:ilvl="0" w:tplc="0426000B">
      <w:start w:val="1"/>
      <w:numFmt w:val="bullet"/>
      <w:lvlText w:val=""/>
      <w:lvlJc w:val="left"/>
      <w:pPr>
        <w:tabs>
          <w:tab w:val="num" w:pos="1260"/>
        </w:tabs>
        <w:ind w:left="126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38CA639F"/>
    <w:multiLevelType w:val="hybridMultilevel"/>
    <w:tmpl w:val="D29C3F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nsid w:val="39856075"/>
    <w:multiLevelType w:val="hybridMultilevel"/>
    <w:tmpl w:val="66206CE0"/>
    <w:lvl w:ilvl="0" w:tplc="04260001">
      <w:start w:val="1"/>
      <w:numFmt w:val="bullet"/>
      <w:lvlText w:val=""/>
      <w:lvlJc w:val="left"/>
      <w:pPr>
        <w:ind w:left="1170" w:hanging="81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3AEB17F7"/>
    <w:multiLevelType w:val="hybridMultilevel"/>
    <w:tmpl w:val="22904E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3C7807AD"/>
    <w:multiLevelType w:val="hybridMultilevel"/>
    <w:tmpl w:val="521676BE"/>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407C05E9"/>
    <w:multiLevelType w:val="hybridMultilevel"/>
    <w:tmpl w:val="C71AC2B8"/>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44302355"/>
    <w:multiLevelType w:val="hybridMultilevel"/>
    <w:tmpl w:val="54AA50C2"/>
    <w:lvl w:ilvl="0" w:tplc="0426000B">
      <w:start w:val="1"/>
      <w:numFmt w:val="bullet"/>
      <w:lvlText w:val=""/>
      <w:lvlJc w:val="left"/>
      <w:pPr>
        <w:tabs>
          <w:tab w:val="num" w:pos="1260"/>
        </w:tabs>
        <w:ind w:left="126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445248CD"/>
    <w:multiLevelType w:val="hybridMultilevel"/>
    <w:tmpl w:val="6E089BAA"/>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nsid w:val="47780F06"/>
    <w:multiLevelType w:val="hybridMultilevel"/>
    <w:tmpl w:val="1EF87612"/>
    <w:lvl w:ilvl="0" w:tplc="0426000B">
      <w:start w:val="1"/>
      <w:numFmt w:val="bullet"/>
      <w:lvlText w:val=""/>
      <w:lvlJc w:val="left"/>
      <w:pPr>
        <w:tabs>
          <w:tab w:val="num" w:pos="1260"/>
        </w:tabs>
        <w:ind w:left="126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477D5867"/>
    <w:multiLevelType w:val="multilevel"/>
    <w:tmpl w:val="4A5E4568"/>
    <w:lvl w:ilvl="0">
      <w:start w:val="1"/>
      <w:numFmt w:val="decimal"/>
      <w:lvlText w:val="%1."/>
      <w:lvlJc w:val="left"/>
      <w:pPr>
        <w:ind w:left="720" w:hanging="360"/>
      </w:pPr>
      <w:rPr>
        <w:rFonts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4">
    <w:nsid w:val="4A5864E0"/>
    <w:multiLevelType w:val="hybridMultilevel"/>
    <w:tmpl w:val="5E0C75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nsid w:val="5080121A"/>
    <w:multiLevelType w:val="multilevel"/>
    <w:tmpl w:val="A6C6786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660"/>
        </w:tabs>
        <w:ind w:left="660" w:hanging="480"/>
      </w:pPr>
      <w:rPr>
        <w:rFonts w:cs="Times New Roman" w:hint="default"/>
        <w:b w:val="0"/>
        <w:i w:val="0"/>
        <w:sz w:val="22"/>
        <w:szCs w:val="22"/>
      </w:rPr>
    </w:lvl>
    <w:lvl w:ilvl="2">
      <w:start w:val="1"/>
      <w:numFmt w:val="decimal"/>
      <w:lvlText w:val="%1.%2.%3."/>
      <w:lvlJc w:val="left"/>
      <w:pPr>
        <w:tabs>
          <w:tab w:val="num" w:pos="1800"/>
        </w:tabs>
        <w:ind w:left="180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nsid w:val="515271BA"/>
    <w:multiLevelType w:val="hybridMultilevel"/>
    <w:tmpl w:val="89E69D24"/>
    <w:lvl w:ilvl="0" w:tplc="0426000B">
      <w:start w:val="1"/>
      <w:numFmt w:val="bullet"/>
      <w:lvlText w:val=""/>
      <w:lvlJc w:val="left"/>
      <w:pPr>
        <w:tabs>
          <w:tab w:val="num" w:pos="1260"/>
        </w:tabs>
        <w:ind w:left="126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524E51C2"/>
    <w:multiLevelType w:val="hybridMultilevel"/>
    <w:tmpl w:val="7B24A2AC"/>
    <w:lvl w:ilvl="0" w:tplc="9246F0E2">
      <w:start w:val="1"/>
      <w:numFmt w:val="decimal"/>
      <w:lvlText w:val="%1."/>
      <w:lvlJc w:val="left"/>
      <w:pPr>
        <w:tabs>
          <w:tab w:val="num" w:pos="720"/>
        </w:tabs>
        <w:ind w:left="720" w:hanging="360"/>
      </w:pPr>
      <w:rPr>
        <w:rFonts w:cs="Times New Roman"/>
      </w:rPr>
    </w:lvl>
    <w:lvl w:ilvl="1" w:tplc="04260011">
      <w:start w:val="1"/>
      <w:numFmt w:val="decimal"/>
      <w:lvlText w:val="%2)"/>
      <w:lvlJc w:val="left"/>
      <w:pPr>
        <w:tabs>
          <w:tab w:val="num" w:pos="1470"/>
        </w:tabs>
        <w:ind w:left="1470" w:hanging="390"/>
      </w:pPr>
      <w:rPr>
        <w:rFonts w:hint="default"/>
      </w:rPr>
    </w:lvl>
    <w:lvl w:ilvl="2" w:tplc="04260005" w:tentative="1">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48">
    <w:nsid w:val="55212DA9"/>
    <w:multiLevelType w:val="hybridMultilevel"/>
    <w:tmpl w:val="ACF2617E"/>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nsid w:val="55A2704C"/>
    <w:multiLevelType w:val="hybridMultilevel"/>
    <w:tmpl w:val="140439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nsid w:val="57B44D6C"/>
    <w:multiLevelType w:val="hybridMultilevel"/>
    <w:tmpl w:val="F7D449DE"/>
    <w:lvl w:ilvl="0" w:tplc="B470C4F8">
      <w:start w:val="1"/>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1">
    <w:nsid w:val="58021759"/>
    <w:multiLevelType w:val="hybridMultilevel"/>
    <w:tmpl w:val="3CC4A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nsid w:val="59763D10"/>
    <w:multiLevelType w:val="multilevel"/>
    <w:tmpl w:val="2A243664"/>
    <w:lvl w:ilvl="0">
      <w:start w:val="1"/>
      <w:numFmt w:val="decimal"/>
      <w:pStyle w:val="AAHeadingReq"/>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nsid w:val="5BD710DA"/>
    <w:multiLevelType w:val="multilevel"/>
    <w:tmpl w:val="AC90C464"/>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360"/>
        </w:tabs>
        <w:ind w:left="360" w:hanging="360"/>
      </w:pPr>
      <w:rPr>
        <w:rFonts w:cs="Times New Roman" w:hint="default"/>
        <w:b w:val="0"/>
        <w:i w:val="0"/>
        <w:color w:val="auto"/>
        <w:sz w:val="24"/>
        <w:szCs w:val="24"/>
      </w:rPr>
    </w:lvl>
    <w:lvl w:ilvl="2">
      <w:start w:val="1"/>
      <w:numFmt w:val="decimal"/>
      <w:lvlText w:val="%1.%2.%3."/>
      <w:lvlJc w:val="left"/>
      <w:pPr>
        <w:tabs>
          <w:tab w:val="num" w:pos="720"/>
        </w:tabs>
        <w:ind w:left="720" w:hanging="720"/>
      </w:pPr>
      <w:rPr>
        <w:rFonts w:cs="Times New Roman" w:hint="default"/>
        <w:b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nsid w:val="5CF7352D"/>
    <w:multiLevelType w:val="hybridMultilevel"/>
    <w:tmpl w:val="564C24F8"/>
    <w:lvl w:ilvl="0" w:tplc="A9F81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E2A2F6C"/>
    <w:multiLevelType w:val="multilevel"/>
    <w:tmpl w:val="4A5E4568"/>
    <w:lvl w:ilvl="0">
      <w:start w:val="1"/>
      <w:numFmt w:val="decimal"/>
      <w:lvlText w:val="%1."/>
      <w:lvlJc w:val="left"/>
      <w:pPr>
        <w:ind w:left="720" w:hanging="360"/>
      </w:pPr>
      <w:rPr>
        <w:rFonts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6">
    <w:nsid w:val="5E693F46"/>
    <w:multiLevelType w:val="hybridMultilevel"/>
    <w:tmpl w:val="F6248B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nsid w:val="5F242182"/>
    <w:multiLevelType w:val="hybridMultilevel"/>
    <w:tmpl w:val="5BBE08FC"/>
    <w:lvl w:ilvl="0" w:tplc="0426000B">
      <w:start w:val="1"/>
      <w:numFmt w:val="bullet"/>
      <w:lvlText w:val=""/>
      <w:lvlJc w:val="left"/>
      <w:pPr>
        <w:tabs>
          <w:tab w:val="num" w:pos="1260"/>
        </w:tabs>
        <w:ind w:left="126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nsid w:val="62726A25"/>
    <w:multiLevelType w:val="hybridMultilevel"/>
    <w:tmpl w:val="C974F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3F31D4C"/>
    <w:multiLevelType w:val="multilevel"/>
    <w:tmpl w:val="4A5E4568"/>
    <w:lvl w:ilvl="0">
      <w:start w:val="1"/>
      <w:numFmt w:val="decimal"/>
      <w:lvlText w:val="%1."/>
      <w:lvlJc w:val="left"/>
      <w:pPr>
        <w:ind w:left="720" w:hanging="360"/>
      </w:pPr>
      <w:rPr>
        <w:rFonts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0">
    <w:nsid w:val="6470597A"/>
    <w:multiLevelType w:val="hybridMultilevel"/>
    <w:tmpl w:val="DC5653A8"/>
    <w:lvl w:ilvl="0" w:tplc="B470C4F8">
      <w:start w:val="1"/>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1">
    <w:nsid w:val="64CD478B"/>
    <w:multiLevelType w:val="hybridMultilevel"/>
    <w:tmpl w:val="F918C7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5B35ABB"/>
    <w:multiLevelType w:val="multilevel"/>
    <w:tmpl w:val="4A5E4568"/>
    <w:lvl w:ilvl="0">
      <w:start w:val="1"/>
      <w:numFmt w:val="decimal"/>
      <w:lvlText w:val="%1."/>
      <w:lvlJc w:val="left"/>
      <w:pPr>
        <w:ind w:left="720" w:hanging="360"/>
      </w:pPr>
      <w:rPr>
        <w:rFonts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3">
    <w:nsid w:val="65B77BCD"/>
    <w:multiLevelType w:val="multilevel"/>
    <w:tmpl w:val="24121BFE"/>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40"/>
        </w:tabs>
        <w:ind w:left="840" w:hanging="480"/>
      </w:pPr>
      <w:rPr>
        <w:rFonts w:cs="Times New Roman" w:hint="default"/>
        <w:sz w:val="22"/>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4">
    <w:nsid w:val="65E13130"/>
    <w:multiLevelType w:val="hybridMultilevel"/>
    <w:tmpl w:val="CD0CC46E"/>
    <w:lvl w:ilvl="0" w:tplc="9246F0E2">
      <w:start w:val="1"/>
      <w:numFmt w:val="decimal"/>
      <w:lvlText w:val="%1."/>
      <w:lvlJc w:val="left"/>
      <w:pPr>
        <w:tabs>
          <w:tab w:val="num" w:pos="720"/>
        </w:tabs>
        <w:ind w:left="720" w:hanging="360"/>
      </w:pPr>
      <w:rPr>
        <w:rFonts w:cs="Times New Roman"/>
      </w:rPr>
    </w:lvl>
    <w:lvl w:ilvl="1" w:tplc="396E7F50">
      <w:numFmt w:val="bullet"/>
      <w:lvlText w:val="-"/>
      <w:lvlJc w:val="left"/>
      <w:pPr>
        <w:tabs>
          <w:tab w:val="num" w:pos="1470"/>
        </w:tabs>
        <w:ind w:left="1470" w:hanging="390"/>
      </w:pPr>
      <w:rPr>
        <w:rFonts w:ascii="Times New Roman" w:eastAsia="Times New Roman" w:hAnsi="Times New Roman" w:hint="default"/>
      </w:rPr>
    </w:lvl>
    <w:lvl w:ilvl="2" w:tplc="04260005" w:tentative="1">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65">
    <w:nsid w:val="666579D1"/>
    <w:multiLevelType w:val="hybridMultilevel"/>
    <w:tmpl w:val="EFE4C4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6">
    <w:nsid w:val="67200080"/>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7">
    <w:nsid w:val="6A825821"/>
    <w:multiLevelType w:val="hybridMultilevel"/>
    <w:tmpl w:val="D268844C"/>
    <w:lvl w:ilvl="0" w:tplc="04260001">
      <w:start w:val="1"/>
      <w:numFmt w:val="decimal"/>
      <w:lvlText w:val="%1."/>
      <w:lvlJc w:val="left"/>
      <w:pPr>
        <w:tabs>
          <w:tab w:val="num" w:pos="720"/>
        </w:tabs>
        <w:ind w:left="720" w:hanging="360"/>
      </w:pPr>
      <w:rPr>
        <w:rFonts w:cs="Times New Roman" w:hint="default"/>
      </w:rPr>
    </w:lvl>
    <w:lvl w:ilvl="1" w:tplc="04260003">
      <w:start w:val="1"/>
      <w:numFmt w:val="lowerLetter"/>
      <w:lvlText w:val="%2."/>
      <w:lvlJc w:val="left"/>
      <w:pPr>
        <w:tabs>
          <w:tab w:val="num" w:pos="1440"/>
        </w:tabs>
        <w:ind w:left="1440" w:hanging="360"/>
      </w:pPr>
      <w:rPr>
        <w:rFonts w:cs="Times New Roman"/>
      </w:rPr>
    </w:lvl>
    <w:lvl w:ilvl="2" w:tplc="04260005" w:tentative="1">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68">
    <w:nsid w:val="6B7251BD"/>
    <w:multiLevelType w:val="hybridMultilevel"/>
    <w:tmpl w:val="E9C4831C"/>
    <w:lvl w:ilvl="0" w:tplc="AE9E7A22">
      <w:start w:val="1"/>
      <w:numFmt w:val="bullet"/>
      <w:lvlText w:val="-"/>
      <w:lvlJc w:val="left"/>
      <w:pPr>
        <w:tabs>
          <w:tab w:val="num" w:pos="964"/>
        </w:tabs>
        <w:ind w:left="964" w:hanging="39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BE20060"/>
    <w:multiLevelType w:val="multilevel"/>
    <w:tmpl w:val="12EEAE8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70">
    <w:nsid w:val="6DC32BF1"/>
    <w:multiLevelType w:val="hybridMultilevel"/>
    <w:tmpl w:val="0C626FD4"/>
    <w:lvl w:ilvl="0" w:tplc="0426000B">
      <w:start w:val="1"/>
      <w:numFmt w:val="bullet"/>
      <w:lvlText w:val=""/>
      <w:lvlJc w:val="left"/>
      <w:pPr>
        <w:tabs>
          <w:tab w:val="num" w:pos="1260"/>
        </w:tabs>
        <w:ind w:left="126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nsid w:val="6E9C37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1F74E2A"/>
    <w:multiLevelType w:val="hybridMultilevel"/>
    <w:tmpl w:val="E1EA8354"/>
    <w:lvl w:ilvl="0" w:tplc="396E7F50">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3">
    <w:nsid w:val="72AC6FD2"/>
    <w:multiLevelType w:val="multilevel"/>
    <w:tmpl w:val="5B3683EC"/>
    <w:lvl w:ilvl="0">
      <w:start w:val="1"/>
      <w:numFmt w:val="bullet"/>
      <w:lvlText w:val=""/>
      <w:lvlJc w:val="left"/>
      <w:pPr>
        <w:ind w:left="720" w:hanging="360"/>
      </w:pPr>
      <w:rPr>
        <w:rFonts w:ascii="Symbol" w:hAnsi="Symbol"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4">
    <w:nsid w:val="759D5801"/>
    <w:multiLevelType w:val="hybridMultilevel"/>
    <w:tmpl w:val="D1D80A3A"/>
    <w:lvl w:ilvl="0" w:tplc="D32AA232">
      <w:start w:val="1"/>
      <w:numFmt w:val="decimal"/>
      <w:lvlText w:val="%1."/>
      <w:lvlJc w:val="left"/>
      <w:pPr>
        <w:ind w:left="720" w:hanging="360"/>
      </w:pPr>
      <w:rPr>
        <w:rFonts w:ascii="Open Sans" w:hAnsi="Open Sans" w:cs="Open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7E84B8C"/>
    <w:multiLevelType w:val="multilevel"/>
    <w:tmpl w:val="F1280A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789C519D"/>
    <w:multiLevelType w:val="hybridMultilevel"/>
    <w:tmpl w:val="98580CEC"/>
    <w:lvl w:ilvl="0" w:tplc="396E7F50">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7">
    <w:nsid w:val="78F527FC"/>
    <w:multiLevelType w:val="hybridMultilevel"/>
    <w:tmpl w:val="5BDA4A60"/>
    <w:lvl w:ilvl="0" w:tplc="0426000B">
      <w:start w:val="1"/>
      <w:numFmt w:val="bullet"/>
      <w:lvlText w:val=""/>
      <w:lvlJc w:val="left"/>
      <w:pPr>
        <w:tabs>
          <w:tab w:val="num" w:pos="1260"/>
        </w:tabs>
        <w:ind w:left="126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nsid w:val="7E183F85"/>
    <w:multiLevelType w:val="hybridMultilevel"/>
    <w:tmpl w:val="03540C7A"/>
    <w:lvl w:ilvl="0" w:tplc="0426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E4160DA"/>
    <w:multiLevelType w:val="multilevel"/>
    <w:tmpl w:val="5FD00834"/>
    <w:lvl w:ilvl="0">
      <w:start w:val="1"/>
      <w:numFmt w:val="decimal"/>
      <w:pStyle w:val="Heading1"/>
      <w:lvlText w:val="%1."/>
      <w:lvlJc w:val="left"/>
      <w:pPr>
        <w:tabs>
          <w:tab w:val="num" w:pos="360"/>
        </w:tabs>
        <w:ind w:left="360" w:hanging="360"/>
      </w:pPr>
      <w:rPr>
        <w:rFonts w:cs="Times New Roman" w:hint="default"/>
        <w:b/>
        <w:i w:val="0"/>
      </w:rPr>
    </w:lvl>
    <w:lvl w:ilvl="1">
      <w:start w:val="1"/>
      <w:numFmt w:val="decimal"/>
      <w:lvlText w:val="%1.%2."/>
      <w:lvlJc w:val="left"/>
      <w:pPr>
        <w:tabs>
          <w:tab w:val="num" w:pos="360"/>
        </w:tabs>
        <w:ind w:left="360" w:hanging="360"/>
      </w:pPr>
      <w:rPr>
        <w:rFonts w:cs="Times New Roman" w:hint="default"/>
        <w:b w:val="0"/>
        <w:i w:val="0"/>
        <w:sz w:val="22"/>
        <w:szCs w:val="22"/>
      </w:rPr>
    </w:lvl>
    <w:lvl w:ilvl="2">
      <w:start w:val="1"/>
      <w:numFmt w:val="decimal"/>
      <w:lvlText w:val="%1.%2.%3."/>
      <w:lvlJc w:val="left"/>
      <w:pPr>
        <w:tabs>
          <w:tab w:val="num" w:pos="900"/>
        </w:tabs>
        <w:ind w:left="900" w:hanging="720"/>
      </w:pPr>
      <w:rPr>
        <w:rFonts w:cs="Times New Roman" w:hint="default"/>
        <w:b w:val="0"/>
        <w:strike w:val="0"/>
        <w:color w:val="auto"/>
        <w:sz w:val="22"/>
        <w:szCs w:val="22"/>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7F5F2C2B"/>
    <w:multiLevelType w:val="hybridMultilevel"/>
    <w:tmpl w:val="534632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45"/>
  </w:num>
  <w:num w:numId="2">
    <w:abstractNumId w:val="63"/>
  </w:num>
  <w:num w:numId="3">
    <w:abstractNumId w:val="79"/>
  </w:num>
  <w:num w:numId="4">
    <w:abstractNumId w:val="69"/>
  </w:num>
  <w:num w:numId="5">
    <w:abstractNumId w:val="67"/>
  </w:num>
  <w:num w:numId="6">
    <w:abstractNumId w:val="0"/>
  </w:num>
  <w:num w:numId="7">
    <w:abstractNumId w:val="1"/>
  </w:num>
  <w:num w:numId="8">
    <w:abstractNumId w:val="8"/>
  </w:num>
  <w:num w:numId="9">
    <w:abstractNumId w:val="53"/>
  </w:num>
  <w:num w:numId="10">
    <w:abstractNumId w:val="52"/>
  </w:num>
  <w:num w:numId="11">
    <w:abstractNumId w:val="12"/>
  </w:num>
  <w:num w:numId="12">
    <w:abstractNumId w:val="28"/>
  </w:num>
  <w:num w:numId="13">
    <w:abstractNumId w:val="2"/>
  </w:num>
  <w:num w:numId="14">
    <w:abstractNumId w:val="64"/>
  </w:num>
  <w:num w:numId="15">
    <w:abstractNumId w:val="14"/>
  </w:num>
  <w:num w:numId="16">
    <w:abstractNumId w:val="17"/>
  </w:num>
  <w:num w:numId="17">
    <w:abstractNumId w:val="24"/>
  </w:num>
  <w:num w:numId="18">
    <w:abstractNumId w:val="46"/>
  </w:num>
  <w:num w:numId="19">
    <w:abstractNumId w:val="11"/>
  </w:num>
  <w:num w:numId="20">
    <w:abstractNumId w:val="40"/>
  </w:num>
  <w:num w:numId="21">
    <w:abstractNumId w:val="57"/>
  </w:num>
  <w:num w:numId="22">
    <w:abstractNumId w:val="70"/>
  </w:num>
  <w:num w:numId="23">
    <w:abstractNumId w:val="42"/>
  </w:num>
  <w:num w:numId="24">
    <w:abstractNumId w:val="21"/>
  </w:num>
  <w:num w:numId="25">
    <w:abstractNumId w:val="77"/>
  </w:num>
  <w:num w:numId="26">
    <w:abstractNumId w:val="34"/>
  </w:num>
  <w:num w:numId="27">
    <w:abstractNumId w:val="61"/>
  </w:num>
  <w:num w:numId="28">
    <w:abstractNumId w:val="33"/>
  </w:num>
  <w:num w:numId="29">
    <w:abstractNumId w:val="13"/>
  </w:num>
  <w:num w:numId="30">
    <w:abstractNumId w:val="4"/>
  </w:num>
  <w:num w:numId="31">
    <w:abstractNumId w:val="58"/>
  </w:num>
  <w:num w:numId="32">
    <w:abstractNumId w:val="51"/>
  </w:num>
  <w:num w:numId="33">
    <w:abstractNumId w:val="66"/>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29"/>
  </w:num>
  <w:num w:numId="50">
    <w:abstractNumId w:val="76"/>
  </w:num>
  <w:num w:numId="51">
    <w:abstractNumId w:val="72"/>
  </w:num>
  <w:num w:numId="52">
    <w:abstractNumId w:val="41"/>
  </w:num>
  <w:num w:numId="53">
    <w:abstractNumId w:val="5"/>
  </w:num>
  <w:num w:numId="54">
    <w:abstractNumId w:val="6"/>
  </w:num>
  <w:num w:numId="55">
    <w:abstractNumId w:val="38"/>
  </w:num>
  <w:num w:numId="56">
    <w:abstractNumId w:val="10"/>
  </w:num>
  <w:num w:numId="57">
    <w:abstractNumId w:val="78"/>
  </w:num>
  <w:num w:numId="58">
    <w:abstractNumId w:val="20"/>
  </w:num>
  <w:num w:numId="59">
    <w:abstractNumId w:val="71"/>
  </w:num>
  <w:num w:numId="60">
    <w:abstractNumId w:val="75"/>
  </w:num>
  <w:num w:numId="61">
    <w:abstractNumId w:val="31"/>
  </w:num>
  <w:num w:numId="62">
    <w:abstractNumId w:val="19"/>
  </w:num>
  <w:num w:numId="63">
    <w:abstractNumId w:val="25"/>
  </w:num>
  <w:num w:numId="64">
    <w:abstractNumId w:val="16"/>
  </w:num>
  <w:num w:numId="65">
    <w:abstractNumId w:val="54"/>
  </w:num>
  <w:num w:numId="66">
    <w:abstractNumId w:val="27"/>
  </w:num>
  <w:num w:numId="67">
    <w:abstractNumId w:val="60"/>
  </w:num>
  <w:num w:numId="68">
    <w:abstractNumId w:val="74"/>
  </w:num>
  <w:num w:numId="69">
    <w:abstractNumId w:val="56"/>
  </w:num>
  <w:num w:numId="70">
    <w:abstractNumId w:val="32"/>
  </w:num>
  <w:num w:numId="71">
    <w:abstractNumId w:val="22"/>
  </w:num>
  <w:num w:numId="72">
    <w:abstractNumId w:val="68"/>
  </w:num>
  <w:num w:numId="73">
    <w:abstractNumId w:val="49"/>
  </w:num>
  <w:num w:numId="74">
    <w:abstractNumId w:val="15"/>
  </w:num>
  <w:num w:numId="75">
    <w:abstractNumId w:val="50"/>
  </w:num>
  <w:num w:numId="76">
    <w:abstractNumId w:val="44"/>
  </w:num>
  <w:num w:numId="77">
    <w:abstractNumId w:val="7"/>
  </w:num>
  <w:num w:numId="78">
    <w:abstractNumId w:val="26"/>
  </w:num>
  <w:num w:numId="79">
    <w:abstractNumId w:val="43"/>
  </w:num>
  <w:num w:numId="80">
    <w:abstractNumId w:val="55"/>
  </w:num>
  <w:num w:numId="81">
    <w:abstractNumId w:val="59"/>
  </w:num>
  <w:num w:numId="82">
    <w:abstractNumId w:val="62"/>
  </w:num>
  <w:num w:numId="83">
    <w:abstractNumId w:val="9"/>
  </w:num>
  <w:num w:numId="84">
    <w:abstractNumId w:val="73"/>
  </w:num>
  <w:num w:numId="85">
    <w:abstractNumId w:val="39"/>
  </w:num>
  <w:num w:numId="86">
    <w:abstractNumId w:val="48"/>
  </w:num>
  <w:num w:numId="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num>
  <w:num w:numId="89">
    <w:abstractNumId w:val="37"/>
  </w:num>
  <w:num w:numId="90">
    <w:abstractNumId w:val="3"/>
  </w:num>
  <w:num w:numId="91">
    <w:abstractNumId w:val="65"/>
  </w:num>
  <w:num w:numId="92">
    <w:abstractNumId w:val="35"/>
  </w:num>
  <w:num w:numId="93">
    <w:abstractNumId w:val="36"/>
  </w:num>
  <w:num w:numId="94">
    <w:abstractNumId w:val="23"/>
  </w:num>
  <w:num w:numId="95">
    <w:abstractNumId w:val="3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63C"/>
    <w:rsid w:val="000159E6"/>
    <w:rsid w:val="00031A11"/>
    <w:rsid w:val="000407D8"/>
    <w:rsid w:val="00043C1D"/>
    <w:rsid w:val="00063D4A"/>
    <w:rsid w:val="000863B9"/>
    <w:rsid w:val="0009102E"/>
    <w:rsid w:val="000A43F2"/>
    <w:rsid w:val="000A5F3C"/>
    <w:rsid w:val="000B2DB4"/>
    <w:rsid w:val="000C7CCA"/>
    <w:rsid w:val="000D669D"/>
    <w:rsid w:val="000E7565"/>
    <w:rsid w:val="000F33CD"/>
    <w:rsid w:val="00101375"/>
    <w:rsid w:val="00101A24"/>
    <w:rsid w:val="00101D03"/>
    <w:rsid w:val="0010357E"/>
    <w:rsid w:val="00107BED"/>
    <w:rsid w:val="001122C8"/>
    <w:rsid w:val="00127066"/>
    <w:rsid w:val="00137C31"/>
    <w:rsid w:val="001511F9"/>
    <w:rsid w:val="0015442F"/>
    <w:rsid w:val="00165AEF"/>
    <w:rsid w:val="00176A5D"/>
    <w:rsid w:val="0018218D"/>
    <w:rsid w:val="00186961"/>
    <w:rsid w:val="00190DF3"/>
    <w:rsid w:val="001A7A35"/>
    <w:rsid w:val="001A7F86"/>
    <w:rsid w:val="001B120F"/>
    <w:rsid w:val="001B1D23"/>
    <w:rsid w:val="001C0E61"/>
    <w:rsid w:val="001D33BD"/>
    <w:rsid w:val="001D7B67"/>
    <w:rsid w:val="0020712F"/>
    <w:rsid w:val="00227B73"/>
    <w:rsid w:val="00230D52"/>
    <w:rsid w:val="00247318"/>
    <w:rsid w:val="00250131"/>
    <w:rsid w:val="00256E91"/>
    <w:rsid w:val="002644B2"/>
    <w:rsid w:val="00266A3D"/>
    <w:rsid w:val="00270888"/>
    <w:rsid w:val="00287AA9"/>
    <w:rsid w:val="002A4011"/>
    <w:rsid w:val="002A67F3"/>
    <w:rsid w:val="002B54A9"/>
    <w:rsid w:val="002D1E37"/>
    <w:rsid w:val="002D251C"/>
    <w:rsid w:val="002D56BE"/>
    <w:rsid w:val="002E60EE"/>
    <w:rsid w:val="00300EAE"/>
    <w:rsid w:val="00327C35"/>
    <w:rsid w:val="00344060"/>
    <w:rsid w:val="003441A7"/>
    <w:rsid w:val="003453B2"/>
    <w:rsid w:val="00347EFE"/>
    <w:rsid w:val="00362017"/>
    <w:rsid w:val="00373445"/>
    <w:rsid w:val="00376710"/>
    <w:rsid w:val="003842F2"/>
    <w:rsid w:val="00384D6D"/>
    <w:rsid w:val="003858D0"/>
    <w:rsid w:val="00396C43"/>
    <w:rsid w:val="003A09EE"/>
    <w:rsid w:val="003A7B5F"/>
    <w:rsid w:val="003B5C89"/>
    <w:rsid w:val="003B76B9"/>
    <w:rsid w:val="003C2DAA"/>
    <w:rsid w:val="003F4043"/>
    <w:rsid w:val="00400EB4"/>
    <w:rsid w:val="004249DA"/>
    <w:rsid w:val="00433D9C"/>
    <w:rsid w:val="00464EF4"/>
    <w:rsid w:val="004739F3"/>
    <w:rsid w:val="00484CA6"/>
    <w:rsid w:val="00491C13"/>
    <w:rsid w:val="00491FDA"/>
    <w:rsid w:val="004A13FF"/>
    <w:rsid w:val="004A5B18"/>
    <w:rsid w:val="004C0C76"/>
    <w:rsid w:val="004C788D"/>
    <w:rsid w:val="004C7AC9"/>
    <w:rsid w:val="004D27F9"/>
    <w:rsid w:val="004D788D"/>
    <w:rsid w:val="004F06FA"/>
    <w:rsid w:val="004F3717"/>
    <w:rsid w:val="004F416D"/>
    <w:rsid w:val="0050088C"/>
    <w:rsid w:val="0050406C"/>
    <w:rsid w:val="005126CB"/>
    <w:rsid w:val="0055479C"/>
    <w:rsid w:val="0055563C"/>
    <w:rsid w:val="00565994"/>
    <w:rsid w:val="00592A9F"/>
    <w:rsid w:val="005968DB"/>
    <w:rsid w:val="005A024E"/>
    <w:rsid w:val="005A366A"/>
    <w:rsid w:val="005B442C"/>
    <w:rsid w:val="005D6DF1"/>
    <w:rsid w:val="005E0B52"/>
    <w:rsid w:val="005E41E4"/>
    <w:rsid w:val="005F5B04"/>
    <w:rsid w:val="00605A2F"/>
    <w:rsid w:val="0062018A"/>
    <w:rsid w:val="006524E0"/>
    <w:rsid w:val="0066731B"/>
    <w:rsid w:val="006744DE"/>
    <w:rsid w:val="0067474B"/>
    <w:rsid w:val="00681EAF"/>
    <w:rsid w:val="00682941"/>
    <w:rsid w:val="00683154"/>
    <w:rsid w:val="00684B9B"/>
    <w:rsid w:val="00686FFC"/>
    <w:rsid w:val="006878AE"/>
    <w:rsid w:val="00697F43"/>
    <w:rsid w:val="006F118E"/>
    <w:rsid w:val="006F2319"/>
    <w:rsid w:val="006F667D"/>
    <w:rsid w:val="00707F08"/>
    <w:rsid w:val="007123E3"/>
    <w:rsid w:val="007215D3"/>
    <w:rsid w:val="00721C01"/>
    <w:rsid w:val="00726D11"/>
    <w:rsid w:val="0073043F"/>
    <w:rsid w:val="0073683D"/>
    <w:rsid w:val="007428D0"/>
    <w:rsid w:val="00742BEB"/>
    <w:rsid w:val="00754743"/>
    <w:rsid w:val="0076600A"/>
    <w:rsid w:val="007748B2"/>
    <w:rsid w:val="00776834"/>
    <w:rsid w:val="00783CB7"/>
    <w:rsid w:val="00787517"/>
    <w:rsid w:val="007A4B4D"/>
    <w:rsid w:val="007A596B"/>
    <w:rsid w:val="007C2BC9"/>
    <w:rsid w:val="007C7D5A"/>
    <w:rsid w:val="007D2C09"/>
    <w:rsid w:val="007E04AE"/>
    <w:rsid w:val="007E4519"/>
    <w:rsid w:val="007E55C1"/>
    <w:rsid w:val="007F20A4"/>
    <w:rsid w:val="007F2D67"/>
    <w:rsid w:val="008011FF"/>
    <w:rsid w:val="00802CB6"/>
    <w:rsid w:val="00814760"/>
    <w:rsid w:val="008332F7"/>
    <w:rsid w:val="0084632D"/>
    <w:rsid w:val="008525A3"/>
    <w:rsid w:val="008549FC"/>
    <w:rsid w:val="00854CA4"/>
    <w:rsid w:val="00862340"/>
    <w:rsid w:val="00863A6E"/>
    <w:rsid w:val="00872823"/>
    <w:rsid w:val="00872AE7"/>
    <w:rsid w:val="00877B0E"/>
    <w:rsid w:val="00883A2F"/>
    <w:rsid w:val="00885691"/>
    <w:rsid w:val="0088790F"/>
    <w:rsid w:val="0089141B"/>
    <w:rsid w:val="00894265"/>
    <w:rsid w:val="008951EB"/>
    <w:rsid w:val="00897081"/>
    <w:rsid w:val="008A330B"/>
    <w:rsid w:val="008A507D"/>
    <w:rsid w:val="008A5EEF"/>
    <w:rsid w:val="008C162E"/>
    <w:rsid w:val="008C1DA4"/>
    <w:rsid w:val="008C32C7"/>
    <w:rsid w:val="008F54C9"/>
    <w:rsid w:val="008F5EAE"/>
    <w:rsid w:val="00910F75"/>
    <w:rsid w:val="00913A55"/>
    <w:rsid w:val="0093191C"/>
    <w:rsid w:val="009325FE"/>
    <w:rsid w:val="00932941"/>
    <w:rsid w:val="0093310D"/>
    <w:rsid w:val="00934480"/>
    <w:rsid w:val="00935C2D"/>
    <w:rsid w:val="00937A03"/>
    <w:rsid w:val="009435BE"/>
    <w:rsid w:val="009463D8"/>
    <w:rsid w:val="00961B44"/>
    <w:rsid w:val="009622A9"/>
    <w:rsid w:val="009A60D2"/>
    <w:rsid w:val="009A7CD8"/>
    <w:rsid w:val="009C56EE"/>
    <w:rsid w:val="009C69FA"/>
    <w:rsid w:val="009C7E0F"/>
    <w:rsid w:val="009D3EFE"/>
    <w:rsid w:val="009D4119"/>
    <w:rsid w:val="009D55F6"/>
    <w:rsid w:val="009D6362"/>
    <w:rsid w:val="009F4A2D"/>
    <w:rsid w:val="00A007E6"/>
    <w:rsid w:val="00A03AC3"/>
    <w:rsid w:val="00A06326"/>
    <w:rsid w:val="00A140DD"/>
    <w:rsid w:val="00A30B6F"/>
    <w:rsid w:val="00A33C1F"/>
    <w:rsid w:val="00A359EE"/>
    <w:rsid w:val="00A4159C"/>
    <w:rsid w:val="00A535B3"/>
    <w:rsid w:val="00A537F7"/>
    <w:rsid w:val="00A552B2"/>
    <w:rsid w:val="00A62403"/>
    <w:rsid w:val="00A643F4"/>
    <w:rsid w:val="00A66E86"/>
    <w:rsid w:val="00A67759"/>
    <w:rsid w:val="00A83088"/>
    <w:rsid w:val="00A83D3B"/>
    <w:rsid w:val="00A864FA"/>
    <w:rsid w:val="00AC1FF8"/>
    <w:rsid w:val="00AC4264"/>
    <w:rsid w:val="00AD41AC"/>
    <w:rsid w:val="00AE157A"/>
    <w:rsid w:val="00AE1A9A"/>
    <w:rsid w:val="00AF3721"/>
    <w:rsid w:val="00AF6E9A"/>
    <w:rsid w:val="00B01736"/>
    <w:rsid w:val="00B04683"/>
    <w:rsid w:val="00B124D5"/>
    <w:rsid w:val="00B30037"/>
    <w:rsid w:val="00B35FCF"/>
    <w:rsid w:val="00B36632"/>
    <w:rsid w:val="00B47F0D"/>
    <w:rsid w:val="00B53F9A"/>
    <w:rsid w:val="00B54697"/>
    <w:rsid w:val="00B54B04"/>
    <w:rsid w:val="00B5553F"/>
    <w:rsid w:val="00B702D2"/>
    <w:rsid w:val="00B71302"/>
    <w:rsid w:val="00B82FA6"/>
    <w:rsid w:val="00B9579A"/>
    <w:rsid w:val="00B97B65"/>
    <w:rsid w:val="00BA77AB"/>
    <w:rsid w:val="00BA7A15"/>
    <w:rsid w:val="00BB1B6A"/>
    <w:rsid w:val="00BB7D87"/>
    <w:rsid w:val="00BC570E"/>
    <w:rsid w:val="00BE132B"/>
    <w:rsid w:val="00BE2832"/>
    <w:rsid w:val="00BE4FF3"/>
    <w:rsid w:val="00BF1355"/>
    <w:rsid w:val="00BF16C6"/>
    <w:rsid w:val="00BF2260"/>
    <w:rsid w:val="00BF2C36"/>
    <w:rsid w:val="00BF3A65"/>
    <w:rsid w:val="00C162D0"/>
    <w:rsid w:val="00C22B7F"/>
    <w:rsid w:val="00C31656"/>
    <w:rsid w:val="00C46A93"/>
    <w:rsid w:val="00C477BC"/>
    <w:rsid w:val="00C568F6"/>
    <w:rsid w:val="00C72094"/>
    <w:rsid w:val="00C84524"/>
    <w:rsid w:val="00CA175B"/>
    <w:rsid w:val="00CB7075"/>
    <w:rsid w:val="00CC3AB5"/>
    <w:rsid w:val="00CD0C8A"/>
    <w:rsid w:val="00CD0E2B"/>
    <w:rsid w:val="00CE2F96"/>
    <w:rsid w:val="00CF0CC0"/>
    <w:rsid w:val="00CF1439"/>
    <w:rsid w:val="00CF642F"/>
    <w:rsid w:val="00D00C05"/>
    <w:rsid w:val="00D02DE3"/>
    <w:rsid w:val="00D1253F"/>
    <w:rsid w:val="00D23D0F"/>
    <w:rsid w:val="00D57123"/>
    <w:rsid w:val="00D67A3E"/>
    <w:rsid w:val="00D7727F"/>
    <w:rsid w:val="00D83009"/>
    <w:rsid w:val="00D860E9"/>
    <w:rsid w:val="00DA1B24"/>
    <w:rsid w:val="00DA4CF5"/>
    <w:rsid w:val="00DA5B0C"/>
    <w:rsid w:val="00DB30EC"/>
    <w:rsid w:val="00DB7868"/>
    <w:rsid w:val="00DD35A1"/>
    <w:rsid w:val="00DD7230"/>
    <w:rsid w:val="00DE7952"/>
    <w:rsid w:val="00DF0455"/>
    <w:rsid w:val="00DF1135"/>
    <w:rsid w:val="00E05F0A"/>
    <w:rsid w:val="00E11791"/>
    <w:rsid w:val="00E16C1C"/>
    <w:rsid w:val="00E36499"/>
    <w:rsid w:val="00E465E0"/>
    <w:rsid w:val="00E478A9"/>
    <w:rsid w:val="00E57BF6"/>
    <w:rsid w:val="00E6013F"/>
    <w:rsid w:val="00E71095"/>
    <w:rsid w:val="00E71944"/>
    <w:rsid w:val="00E724FB"/>
    <w:rsid w:val="00E74FA1"/>
    <w:rsid w:val="00E774F0"/>
    <w:rsid w:val="00E84D36"/>
    <w:rsid w:val="00E95783"/>
    <w:rsid w:val="00E95FC2"/>
    <w:rsid w:val="00EA0C14"/>
    <w:rsid w:val="00EB10AC"/>
    <w:rsid w:val="00EB1F4B"/>
    <w:rsid w:val="00EC2A98"/>
    <w:rsid w:val="00ED5070"/>
    <w:rsid w:val="00F139DF"/>
    <w:rsid w:val="00F202C1"/>
    <w:rsid w:val="00F20CE7"/>
    <w:rsid w:val="00F211FE"/>
    <w:rsid w:val="00F365B1"/>
    <w:rsid w:val="00F43096"/>
    <w:rsid w:val="00F52150"/>
    <w:rsid w:val="00F57983"/>
    <w:rsid w:val="00F6259D"/>
    <w:rsid w:val="00F64689"/>
    <w:rsid w:val="00F70A73"/>
    <w:rsid w:val="00F838DA"/>
    <w:rsid w:val="00F900AA"/>
    <w:rsid w:val="00F91265"/>
    <w:rsid w:val="00F95C2B"/>
    <w:rsid w:val="00FA06FB"/>
    <w:rsid w:val="00FA0FCE"/>
    <w:rsid w:val="00FC49B7"/>
    <w:rsid w:val="00FC4FCD"/>
    <w:rsid w:val="00FC59B2"/>
    <w:rsid w:val="00FC5B55"/>
    <w:rsid w:val="00FD611D"/>
    <w:rsid w:val="00FD66AE"/>
    <w:rsid w:val="00FE261B"/>
    <w:rsid w:val="00FE3DD6"/>
    <w:rsid w:val="00FE65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63C"/>
    <w:pPr>
      <w:spacing w:after="0" w:line="240" w:lineRule="auto"/>
    </w:pPr>
    <w:rPr>
      <w:rFonts w:ascii="Times New Roman" w:eastAsia="Times New Roman" w:hAnsi="Times New Roman" w:cs="Times New Roman"/>
      <w:sz w:val="20"/>
      <w:szCs w:val="20"/>
    </w:rPr>
  </w:style>
  <w:style w:type="paragraph" w:styleId="Heading1">
    <w:name w:val="heading 1"/>
    <w:aliases w:val="Section Heading,heading1,Antraste 1,h1,Section Heading Char,heading1 Char,Antraste 1 Char,h1 Char,H1,Virsraksts 1,H1 Rakstz."/>
    <w:basedOn w:val="Normal"/>
    <w:next w:val="Normal"/>
    <w:link w:val="Heading1Char1"/>
    <w:qFormat/>
    <w:rsid w:val="0055563C"/>
    <w:pPr>
      <w:keepNext/>
      <w:numPr>
        <w:numId w:val="3"/>
      </w:numPr>
      <w:jc w:val="center"/>
      <w:outlineLvl w:val="0"/>
    </w:pPr>
    <w:rPr>
      <w:rFonts w:ascii="Times New Roman Bold" w:hAnsi="Times New Roman Bold"/>
      <w:b/>
      <w:smallCaps/>
      <w:sz w:val="24"/>
    </w:rPr>
  </w:style>
  <w:style w:type="paragraph" w:styleId="Heading2">
    <w:name w:val="heading 2"/>
    <w:aliases w:val="Heading 21,Antraste 2,Reset numbering,B_Kapittel,HD2,H2,Titre 2 tbo,Sub-Head1,h2,Heading 2- no#,2m,PA Major Section,Podkapitola1,hlavicka,Podk...,H2 Char,Titre 2 tbo Char,Sub-Head1 Char,h2 Char,Heading 2- no# Char,2m Char"/>
    <w:basedOn w:val="Normal"/>
    <w:next w:val="Normal"/>
    <w:link w:val="Heading2Char"/>
    <w:uiPriority w:val="99"/>
    <w:unhideWhenUsed/>
    <w:qFormat/>
    <w:rsid w:val="008728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Char1"/>
    <w:basedOn w:val="Normal"/>
    <w:next w:val="Normal"/>
    <w:link w:val="Heading3Char"/>
    <w:uiPriority w:val="99"/>
    <w:unhideWhenUsed/>
    <w:qFormat/>
    <w:rsid w:val="007768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F20CE7"/>
    <w:pPr>
      <w:keepNext/>
      <w:spacing w:before="240" w:after="60"/>
      <w:outlineLvl w:val="3"/>
    </w:pPr>
    <w:rPr>
      <w:b/>
      <w:bCs/>
      <w:sz w:val="28"/>
      <w:szCs w:val="28"/>
      <w:lang w:eastAsia="lv-LV"/>
    </w:rPr>
  </w:style>
  <w:style w:type="paragraph" w:styleId="Heading5">
    <w:name w:val="heading 5"/>
    <w:basedOn w:val="Normal"/>
    <w:next w:val="Normal"/>
    <w:link w:val="Heading5Char"/>
    <w:uiPriority w:val="99"/>
    <w:qFormat/>
    <w:rsid w:val="00F20CE7"/>
    <w:pPr>
      <w:keepNext/>
      <w:jc w:val="center"/>
      <w:outlineLvl w:val="4"/>
    </w:pPr>
    <w:rPr>
      <w:b/>
      <w:sz w:val="22"/>
      <w:szCs w:val="24"/>
    </w:rPr>
  </w:style>
  <w:style w:type="paragraph" w:styleId="Heading6">
    <w:name w:val="heading 6"/>
    <w:basedOn w:val="Normal"/>
    <w:next w:val="Normal"/>
    <w:link w:val="Heading6Char"/>
    <w:uiPriority w:val="99"/>
    <w:qFormat/>
    <w:rsid w:val="00F20CE7"/>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F20CE7"/>
    <w:pPr>
      <w:spacing w:before="240" w:after="60"/>
      <w:outlineLvl w:val="6"/>
    </w:pPr>
    <w:rPr>
      <w:sz w:val="24"/>
      <w:szCs w:val="24"/>
      <w:lang w:eastAsia="lv-LV"/>
    </w:rPr>
  </w:style>
  <w:style w:type="paragraph" w:styleId="Heading8">
    <w:name w:val="heading 8"/>
    <w:basedOn w:val="Normal"/>
    <w:next w:val="Normal"/>
    <w:link w:val="Heading8Char"/>
    <w:uiPriority w:val="99"/>
    <w:qFormat/>
    <w:rsid w:val="00F20CE7"/>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uiPriority w:val="99"/>
    <w:qFormat/>
    <w:rsid w:val="00F20CE7"/>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Section Heading Char Char,heading1 Char Char,Antraste 1 Char Char,h1 Char Char,H1 Char,Virsraksts 1 Char,H1 Rakstz. Char"/>
    <w:basedOn w:val="DefaultParagraphFont"/>
    <w:link w:val="Heading1"/>
    <w:uiPriority w:val="99"/>
    <w:locked/>
    <w:rsid w:val="0055563C"/>
    <w:rPr>
      <w:rFonts w:ascii="Times New Roman Bold" w:eastAsia="Times New Roman" w:hAnsi="Times New Roman Bold" w:cs="Times New Roman"/>
      <w:b/>
      <w:smallCaps/>
      <w:sz w:val="24"/>
      <w:szCs w:val="20"/>
    </w:rPr>
  </w:style>
  <w:style w:type="character" w:customStyle="1" w:styleId="Heading2Char">
    <w:name w:val="Heading 2 Char"/>
    <w:aliases w:val="Heading 21 Char,Antraste 2 Char,Reset numbering Char,B_Kapittel Char,HD2 Char,H2 Char1,Titre 2 tbo Char1,Sub-Head1 Char1,h2 Char1,Heading 2- no# Char1,2m Char1,PA Major Section Char,Podkapitola1 Char,hlavicka Char,Podk... Char"/>
    <w:basedOn w:val="DefaultParagraphFont"/>
    <w:link w:val="Heading2"/>
    <w:uiPriority w:val="9"/>
    <w:semiHidden/>
    <w:rsid w:val="00872823"/>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Char1 Char"/>
    <w:basedOn w:val="DefaultParagraphFont"/>
    <w:link w:val="Heading3"/>
    <w:uiPriority w:val="99"/>
    <w:rsid w:val="00776834"/>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9"/>
    <w:rsid w:val="00F20CE7"/>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uiPriority w:val="99"/>
    <w:rsid w:val="00F20CE7"/>
    <w:rPr>
      <w:rFonts w:ascii="Times New Roman" w:eastAsia="Times New Roman" w:hAnsi="Times New Roman" w:cs="Times New Roman"/>
      <w:b/>
      <w:szCs w:val="24"/>
    </w:rPr>
  </w:style>
  <w:style w:type="character" w:customStyle="1" w:styleId="Heading6Char">
    <w:name w:val="Heading 6 Char"/>
    <w:basedOn w:val="DefaultParagraphFont"/>
    <w:link w:val="Heading6"/>
    <w:uiPriority w:val="99"/>
    <w:rsid w:val="00F20CE7"/>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F20CE7"/>
    <w:rPr>
      <w:rFonts w:ascii="Times New Roman" w:eastAsia="Times New Roman" w:hAnsi="Times New Roman" w:cs="Times New Roman"/>
      <w:sz w:val="24"/>
      <w:szCs w:val="24"/>
      <w:lang w:eastAsia="lv-LV"/>
    </w:rPr>
  </w:style>
  <w:style w:type="character" w:customStyle="1" w:styleId="Heading8Char">
    <w:name w:val="Heading 8 Char"/>
    <w:basedOn w:val="DefaultParagraphFont"/>
    <w:link w:val="Heading8"/>
    <w:uiPriority w:val="99"/>
    <w:rsid w:val="00F20CE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F20CE7"/>
    <w:rPr>
      <w:rFonts w:ascii="Arial" w:eastAsia="Times New Roman" w:hAnsi="Arial" w:cs="Arial"/>
    </w:rPr>
  </w:style>
  <w:style w:type="character" w:customStyle="1" w:styleId="Heading1Char">
    <w:name w:val="Heading 1 Char"/>
    <w:basedOn w:val="DefaultParagraphFont"/>
    <w:uiPriority w:val="9"/>
    <w:rsid w:val="0055563C"/>
    <w:rPr>
      <w:rFonts w:asciiTheme="majorHAnsi" w:eastAsiaTheme="majorEastAsia" w:hAnsiTheme="majorHAnsi" w:cstheme="majorBidi"/>
      <w:b/>
      <w:bCs/>
      <w:color w:val="365F91" w:themeColor="accent1" w:themeShade="BF"/>
      <w:sz w:val="28"/>
      <w:szCs w:val="28"/>
    </w:rPr>
  </w:style>
  <w:style w:type="paragraph" w:styleId="BodyTextIndent">
    <w:name w:val="Body Text Indent"/>
    <w:aliases w:val="Body Text Indent Char Char Char Char,Body Text Indent Char Char,Body Text Indent Char Char Char"/>
    <w:basedOn w:val="Normal"/>
    <w:link w:val="BodyTextIndentChar1"/>
    <w:uiPriority w:val="99"/>
    <w:rsid w:val="0055563C"/>
    <w:pPr>
      <w:tabs>
        <w:tab w:val="left" w:pos="0"/>
      </w:tabs>
      <w:suppressAutoHyphens/>
      <w:autoSpaceDE w:val="0"/>
      <w:autoSpaceDN w:val="0"/>
      <w:jc w:val="both"/>
    </w:pPr>
    <w:rPr>
      <w:sz w:val="24"/>
      <w:szCs w:val="24"/>
    </w:rPr>
  </w:style>
  <w:style w:type="character" w:customStyle="1" w:styleId="BodyTextIndentChar1">
    <w:name w:val="Body Text Indent Char1"/>
    <w:aliases w:val="Body Text Indent Char Char Char Char Char,Body Text Indent Char Char Char1,Body Text Indent Char Char Char Char1"/>
    <w:basedOn w:val="DefaultParagraphFont"/>
    <w:link w:val="BodyTextIndent"/>
    <w:uiPriority w:val="99"/>
    <w:locked/>
    <w:rsid w:val="0055563C"/>
    <w:rPr>
      <w:rFonts w:ascii="Times New Roman" w:eastAsia="Times New Roman" w:hAnsi="Times New Roman" w:cs="Times New Roman"/>
      <w:sz w:val="24"/>
      <w:szCs w:val="24"/>
    </w:rPr>
  </w:style>
  <w:style w:type="character" w:customStyle="1" w:styleId="BodyTextIndentChar">
    <w:name w:val="Body Text Indent Char"/>
    <w:basedOn w:val="DefaultParagraphFont"/>
    <w:uiPriority w:val="99"/>
    <w:semiHidden/>
    <w:rsid w:val="005556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5563C"/>
    <w:rPr>
      <w:rFonts w:ascii="Tahoma" w:hAnsi="Tahoma" w:cs="Tahoma"/>
      <w:sz w:val="16"/>
      <w:szCs w:val="16"/>
    </w:rPr>
  </w:style>
  <w:style w:type="character" w:customStyle="1" w:styleId="BalloonTextChar">
    <w:name w:val="Balloon Text Char"/>
    <w:basedOn w:val="DefaultParagraphFont"/>
    <w:link w:val="BalloonText"/>
    <w:uiPriority w:val="99"/>
    <w:semiHidden/>
    <w:rsid w:val="0055563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1253F"/>
    <w:rPr>
      <w:sz w:val="16"/>
      <w:szCs w:val="16"/>
    </w:rPr>
  </w:style>
  <w:style w:type="paragraph" w:styleId="CommentText">
    <w:name w:val="annotation text"/>
    <w:basedOn w:val="Normal"/>
    <w:link w:val="CommentTextChar"/>
    <w:uiPriority w:val="99"/>
    <w:semiHidden/>
    <w:unhideWhenUsed/>
    <w:rsid w:val="00D1253F"/>
  </w:style>
  <w:style w:type="character" w:customStyle="1" w:styleId="CommentTextChar">
    <w:name w:val="Comment Text Char"/>
    <w:basedOn w:val="DefaultParagraphFont"/>
    <w:link w:val="CommentText"/>
    <w:uiPriority w:val="99"/>
    <w:semiHidden/>
    <w:rsid w:val="00D125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1253F"/>
    <w:rPr>
      <w:b/>
      <w:bCs/>
    </w:rPr>
  </w:style>
  <w:style w:type="character" w:customStyle="1" w:styleId="CommentSubjectChar">
    <w:name w:val="Comment Subject Char"/>
    <w:basedOn w:val="CommentTextChar"/>
    <w:link w:val="CommentSubject"/>
    <w:semiHidden/>
    <w:rsid w:val="00D1253F"/>
    <w:rPr>
      <w:rFonts w:ascii="Times New Roman" w:eastAsia="Times New Roman" w:hAnsi="Times New Roman" w:cs="Times New Roman"/>
      <w:b/>
      <w:bCs/>
      <w:sz w:val="20"/>
      <w:szCs w:val="20"/>
    </w:rPr>
  </w:style>
  <w:style w:type="paragraph" w:styleId="Revision">
    <w:name w:val="Revision"/>
    <w:hidden/>
    <w:uiPriority w:val="99"/>
    <w:semiHidden/>
    <w:rsid w:val="007A596B"/>
    <w:pPr>
      <w:spacing w:after="0" w:line="240" w:lineRule="auto"/>
    </w:pPr>
    <w:rPr>
      <w:rFonts w:ascii="Times New Roman" w:eastAsia="Times New Roman" w:hAnsi="Times New Roman" w:cs="Times New Roman"/>
      <w:sz w:val="20"/>
      <w:szCs w:val="20"/>
    </w:rPr>
  </w:style>
  <w:style w:type="paragraph" w:customStyle="1" w:styleId="tv2132">
    <w:name w:val="tv2132"/>
    <w:basedOn w:val="Normal"/>
    <w:rsid w:val="00D83009"/>
    <w:pPr>
      <w:spacing w:line="360" w:lineRule="auto"/>
      <w:ind w:firstLine="300"/>
    </w:pPr>
    <w:rPr>
      <w:color w:val="414142"/>
      <w:lang w:eastAsia="lv-LV"/>
    </w:rPr>
  </w:style>
  <w:style w:type="paragraph" w:styleId="TOC1">
    <w:name w:val="toc 1"/>
    <w:basedOn w:val="Normal"/>
    <w:next w:val="Normal"/>
    <w:autoRedefine/>
    <w:uiPriority w:val="99"/>
    <w:semiHidden/>
    <w:rsid w:val="00A140DD"/>
    <w:pPr>
      <w:keepNext/>
      <w:tabs>
        <w:tab w:val="left" w:pos="1620"/>
        <w:tab w:val="right" w:leader="dot" w:pos="9360"/>
      </w:tabs>
      <w:spacing w:before="120" w:after="120"/>
      <w:ind w:left="360"/>
    </w:pPr>
    <w:rPr>
      <w:bCs/>
      <w:caps/>
      <w:sz w:val="22"/>
      <w:szCs w:val="22"/>
    </w:rPr>
  </w:style>
  <w:style w:type="paragraph" w:styleId="BodyText">
    <w:name w:val="Body Text"/>
    <w:aliases w:val="b,uvlaka 3,plain,plain Char,b1,uvlaka 31,Body Text Char1,Body Text Char Char"/>
    <w:basedOn w:val="Normal"/>
    <w:link w:val="BodyTextChar"/>
    <w:uiPriority w:val="99"/>
    <w:unhideWhenUsed/>
    <w:rsid w:val="00872823"/>
    <w:pPr>
      <w:spacing w:after="120"/>
    </w:pPr>
  </w:style>
  <w:style w:type="character" w:customStyle="1" w:styleId="BodyTextChar">
    <w:name w:val="Body Text Char"/>
    <w:aliases w:val="b Char,uvlaka 3 Char,plain Char1,plain Char Char,b1 Char,uvlaka 31 Char,Body Text Char1 Char,Body Text Char Char Char"/>
    <w:basedOn w:val="DefaultParagraphFont"/>
    <w:link w:val="BodyText"/>
    <w:uiPriority w:val="99"/>
    <w:semiHidden/>
    <w:rsid w:val="00872823"/>
    <w:rPr>
      <w:rFonts w:ascii="Times New Roman" w:eastAsia="Times New Roman" w:hAnsi="Times New Roman" w:cs="Times New Roman"/>
      <w:sz w:val="20"/>
      <w:szCs w:val="20"/>
    </w:rPr>
  </w:style>
  <w:style w:type="paragraph" w:styleId="Footer">
    <w:name w:val="footer"/>
    <w:basedOn w:val="Normal"/>
    <w:link w:val="FooterChar"/>
    <w:uiPriority w:val="99"/>
    <w:rsid w:val="00344060"/>
    <w:pPr>
      <w:widowControl w:val="0"/>
      <w:tabs>
        <w:tab w:val="center" w:pos="4153"/>
        <w:tab w:val="right" w:pos="8306"/>
      </w:tabs>
      <w:autoSpaceDE w:val="0"/>
      <w:autoSpaceDN w:val="0"/>
    </w:pPr>
    <w:rPr>
      <w:sz w:val="24"/>
      <w:szCs w:val="24"/>
    </w:rPr>
  </w:style>
  <w:style w:type="character" w:customStyle="1" w:styleId="FooterChar">
    <w:name w:val="Footer Char"/>
    <w:basedOn w:val="DefaultParagraphFont"/>
    <w:link w:val="Footer"/>
    <w:uiPriority w:val="99"/>
    <w:rsid w:val="00344060"/>
    <w:rPr>
      <w:rFonts w:ascii="Times New Roman" w:eastAsia="Times New Roman" w:hAnsi="Times New Roman" w:cs="Times New Roman"/>
      <w:sz w:val="24"/>
      <w:szCs w:val="24"/>
    </w:rPr>
  </w:style>
  <w:style w:type="table" w:styleId="TableGrid">
    <w:name w:val="Table Grid"/>
    <w:basedOn w:val="TableNormal"/>
    <w:uiPriority w:val="99"/>
    <w:rsid w:val="004D2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har11,Header Char1 Char,Header Char Char Char"/>
    <w:basedOn w:val="Normal"/>
    <w:link w:val="HeaderChar"/>
    <w:uiPriority w:val="99"/>
    <w:unhideWhenUsed/>
    <w:rsid w:val="00327C35"/>
    <w:pPr>
      <w:tabs>
        <w:tab w:val="center" w:pos="4153"/>
        <w:tab w:val="right" w:pos="8306"/>
      </w:tabs>
    </w:pPr>
  </w:style>
  <w:style w:type="character" w:customStyle="1" w:styleId="HeaderChar">
    <w:name w:val="Header Char"/>
    <w:aliases w:val="Char11 Char2,Header Char1 Char Char2,Header Char Char Char Char2"/>
    <w:basedOn w:val="DefaultParagraphFont"/>
    <w:link w:val="Header"/>
    <w:uiPriority w:val="99"/>
    <w:rsid w:val="00327C35"/>
    <w:rPr>
      <w:rFonts w:ascii="Times New Roman" w:eastAsia="Times New Roman" w:hAnsi="Times New Roman" w:cs="Times New Roman"/>
      <w:sz w:val="20"/>
      <w:szCs w:val="20"/>
    </w:rPr>
  </w:style>
  <w:style w:type="character" w:customStyle="1" w:styleId="Heading2Char2">
    <w:name w:val="Heading 2 Char2"/>
    <w:aliases w:val="Heading 21 Char1,Antraste 2 Char1,Reset numbering Char1,B_Kapittel Char1,HD2 Char1,H2 Char2,Titre 2 tbo Char2,Sub-Head1 Char2,h2 Char2,Heading 2- no# Char2,2m Char2,PA Major Section Char1,Podkapitola1 Char1,hlavicka Char1,Podk... Char2"/>
    <w:uiPriority w:val="99"/>
    <w:locked/>
    <w:rsid w:val="00F20CE7"/>
    <w:rPr>
      <w:rFonts w:ascii="Arial" w:hAnsi="Arial"/>
      <w:b/>
      <w:i/>
      <w:sz w:val="28"/>
      <w:lang w:val="en-GB" w:eastAsia="en-US"/>
    </w:rPr>
  </w:style>
  <w:style w:type="character" w:customStyle="1" w:styleId="HeaderChar1">
    <w:name w:val="Header Char1"/>
    <w:aliases w:val="Char11 Char,Header Char Char,Header Char1 Char Char,Header Char Char Char Char"/>
    <w:basedOn w:val="DefaultParagraphFont"/>
    <w:uiPriority w:val="99"/>
    <w:semiHidden/>
    <w:locked/>
    <w:rsid w:val="00F20CE7"/>
    <w:rPr>
      <w:rFonts w:cs="Times New Roman"/>
      <w:sz w:val="24"/>
      <w:szCs w:val="24"/>
      <w:lang w:val="lv-LV" w:eastAsia="lv-LV"/>
    </w:rPr>
  </w:style>
  <w:style w:type="character" w:customStyle="1" w:styleId="HeaderChar2">
    <w:name w:val="Header Char2"/>
    <w:aliases w:val="Char11 Char1,Header Char Char1,Header Char1 Char Char1,Header Char Char Char Char1"/>
    <w:uiPriority w:val="99"/>
    <w:locked/>
    <w:rsid w:val="00F20CE7"/>
    <w:rPr>
      <w:sz w:val="24"/>
      <w:lang w:val="lv-LV" w:eastAsia="lv-LV"/>
    </w:rPr>
  </w:style>
  <w:style w:type="character" w:styleId="PageNumber">
    <w:name w:val="page number"/>
    <w:basedOn w:val="DefaultParagraphFont"/>
    <w:uiPriority w:val="99"/>
    <w:rsid w:val="00F20CE7"/>
    <w:rPr>
      <w:rFonts w:cs="Times New Roman"/>
    </w:rPr>
  </w:style>
  <w:style w:type="character" w:customStyle="1" w:styleId="EndnoteTextChar">
    <w:name w:val="Endnote Text Char"/>
    <w:basedOn w:val="DefaultParagraphFont"/>
    <w:link w:val="EndnoteText"/>
    <w:uiPriority w:val="99"/>
    <w:semiHidden/>
    <w:rsid w:val="00F20CE7"/>
    <w:rPr>
      <w:rFonts w:ascii="Times New Roman" w:eastAsia="Times New Roman" w:hAnsi="Times New Roman" w:cs="Times New Roman"/>
      <w:sz w:val="20"/>
      <w:szCs w:val="20"/>
      <w:lang w:eastAsia="lv-LV"/>
    </w:rPr>
  </w:style>
  <w:style w:type="paragraph" w:styleId="EndnoteText">
    <w:name w:val="endnote text"/>
    <w:basedOn w:val="Normal"/>
    <w:link w:val="EndnoteTextChar"/>
    <w:uiPriority w:val="99"/>
    <w:semiHidden/>
    <w:rsid w:val="00F20CE7"/>
    <w:rPr>
      <w:lang w:eastAsia="lv-LV"/>
    </w:rPr>
  </w:style>
  <w:style w:type="paragraph" w:styleId="BodyText3">
    <w:name w:val="Body Text 3"/>
    <w:basedOn w:val="Normal"/>
    <w:link w:val="BodyText3Char"/>
    <w:uiPriority w:val="99"/>
    <w:rsid w:val="00F20CE7"/>
    <w:pPr>
      <w:spacing w:after="120"/>
    </w:pPr>
    <w:rPr>
      <w:sz w:val="16"/>
      <w:szCs w:val="16"/>
      <w:lang w:eastAsia="lv-LV"/>
    </w:rPr>
  </w:style>
  <w:style w:type="character" w:customStyle="1" w:styleId="BodyText3Char">
    <w:name w:val="Body Text 3 Char"/>
    <w:basedOn w:val="DefaultParagraphFont"/>
    <w:link w:val="BodyText3"/>
    <w:uiPriority w:val="99"/>
    <w:rsid w:val="00F20CE7"/>
    <w:rPr>
      <w:rFonts w:ascii="Times New Roman" w:eastAsia="Times New Roman" w:hAnsi="Times New Roman" w:cs="Times New Roman"/>
      <w:sz w:val="16"/>
      <w:szCs w:val="16"/>
      <w:lang w:eastAsia="lv-LV"/>
    </w:rPr>
  </w:style>
  <w:style w:type="character" w:styleId="FootnoteReference">
    <w:name w:val="footnote reference"/>
    <w:aliases w:val="Footnote symbol"/>
    <w:basedOn w:val="DefaultParagraphFont"/>
    <w:uiPriority w:val="99"/>
    <w:semiHidden/>
    <w:rsid w:val="00F20CE7"/>
    <w:rPr>
      <w:rFonts w:cs="Times New Roman"/>
      <w:vertAlign w:val="superscript"/>
    </w:rPr>
  </w:style>
  <w:style w:type="paragraph" w:styleId="FootnoteText">
    <w:name w:val="footnote text"/>
    <w:aliases w:val="Footnote,Fußnote"/>
    <w:basedOn w:val="Normal"/>
    <w:link w:val="FootnoteTextChar"/>
    <w:uiPriority w:val="99"/>
    <w:semiHidden/>
    <w:rsid w:val="00F20CE7"/>
  </w:style>
  <w:style w:type="character" w:customStyle="1" w:styleId="FootnoteTextChar">
    <w:name w:val="Footnote Text Char"/>
    <w:aliases w:val="Footnote Char,Fußnote Char"/>
    <w:basedOn w:val="DefaultParagraphFont"/>
    <w:link w:val="FootnoteText"/>
    <w:uiPriority w:val="99"/>
    <w:semiHidden/>
    <w:rsid w:val="00F20CE7"/>
    <w:rPr>
      <w:rFonts w:ascii="Times New Roman" w:eastAsia="Times New Roman" w:hAnsi="Times New Roman" w:cs="Times New Roman"/>
      <w:sz w:val="20"/>
      <w:szCs w:val="20"/>
    </w:rPr>
  </w:style>
  <w:style w:type="paragraph" w:customStyle="1" w:styleId="AAL3">
    <w:name w:val="AA L3"/>
    <w:basedOn w:val="Normal"/>
    <w:uiPriority w:val="99"/>
    <w:rsid w:val="00F20CE7"/>
    <w:pPr>
      <w:tabs>
        <w:tab w:val="left" w:pos="1080"/>
        <w:tab w:val="num" w:pos="2880"/>
      </w:tabs>
      <w:ind w:left="1080" w:hanging="1080"/>
      <w:jc w:val="both"/>
    </w:pPr>
    <w:rPr>
      <w:sz w:val="24"/>
      <w:szCs w:val="24"/>
      <w:lang w:eastAsia="ru-RU"/>
    </w:rPr>
  </w:style>
  <w:style w:type="character" w:styleId="Strong">
    <w:name w:val="Strong"/>
    <w:basedOn w:val="DefaultParagraphFont"/>
    <w:uiPriority w:val="99"/>
    <w:qFormat/>
    <w:rsid w:val="00F20CE7"/>
    <w:rPr>
      <w:rFonts w:cs="Times New Roman"/>
      <w:b/>
    </w:rPr>
  </w:style>
  <w:style w:type="paragraph" w:customStyle="1" w:styleId="AABody12">
    <w:name w:val="AA Body 12"/>
    <w:basedOn w:val="Normal"/>
    <w:link w:val="AABody12CharChar"/>
    <w:uiPriority w:val="99"/>
    <w:rsid w:val="00F20CE7"/>
    <w:pPr>
      <w:overflowPunct w:val="0"/>
      <w:autoSpaceDE w:val="0"/>
      <w:autoSpaceDN w:val="0"/>
      <w:adjustRightInd w:val="0"/>
      <w:spacing w:after="80"/>
      <w:jc w:val="both"/>
      <w:textAlignment w:val="baseline"/>
    </w:pPr>
    <w:rPr>
      <w:rFonts w:eastAsia="MS Mincho"/>
      <w:sz w:val="24"/>
    </w:rPr>
  </w:style>
  <w:style w:type="character" w:customStyle="1" w:styleId="AABody12CharChar">
    <w:name w:val="AA Body 12 Char Char"/>
    <w:link w:val="AABody12"/>
    <w:uiPriority w:val="99"/>
    <w:locked/>
    <w:rsid w:val="00F20CE7"/>
    <w:rPr>
      <w:rFonts w:ascii="Times New Roman" w:eastAsia="MS Mincho" w:hAnsi="Times New Roman" w:cs="Times New Roman"/>
      <w:sz w:val="24"/>
      <w:szCs w:val="20"/>
    </w:rPr>
  </w:style>
  <w:style w:type="character" w:customStyle="1" w:styleId="CharChar3">
    <w:name w:val="Char Char3"/>
    <w:uiPriority w:val="99"/>
    <w:locked/>
    <w:rsid w:val="00F20CE7"/>
    <w:rPr>
      <w:sz w:val="24"/>
      <w:lang w:val="lv-LV" w:eastAsia="en-US"/>
    </w:rPr>
  </w:style>
  <w:style w:type="character" w:styleId="Hyperlink">
    <w:name w:val="Hyperlink"/>
    <w:basedOn w:val="DefaultParagraphFont"/>
    <w:uiPriority w:val="99"/>
    <w:rsid w:val="00F20CE7"/>
    <w:rPr>
      <w:rFonts w:cs="Times New Roman"/>
      <w:color w:val="0000FF"/>
      <w:u w:val="single"/>
    </w:rPr>
  </w:style>
  <w:style w:type="paragraph" w:styleId="NormalWeb">
    <w:name w:val="Normal (Web)"/>
    <w:basedOn w:val="Normal"/>
    <w:uiPriority w:val="99"/>
    <w:rsid w:val="00F20CE7"/>
    <w:pPr>
      <w:spacing w:before="100" w:beforeAutospacing="1" w:after="100" w:afterAutospacing="1"/>
    </w:pPr>
    <w:rPr>
      <w:sz w:val="24"/>
      <w:szCs w:val="24"/>
      <w:lang w:eastAsia="lv-LV"/>
    </w:rPr>
  </w:style>
  <w:style w:type="paragraph" w:styleId="BodyText2">
    <w:name w:val="Body Text 2"/>
    <w:basedOn w:val="Normal"/>
    <w:link w:val="BodyText2Char"/>
    <w:uiPriority w:val="99"/>
    <w:rsid w:val="00F20CE7"/>
    <w:pPr>
      <w:spacing w:after="120" w:line="480" w:lineRule="auto"/>
    </w:pPr>
    <w:rPr>
      <w:sz w:val="24"/>
      <w:szCs w:val="24"/>
      <w:lang w:eastAsia="lv-LV"/>
    </w:rPr>
  </w:style>
  <w:style w:type="character" w:customStyle="1" w:styleId="BodyText2Char">
    <w:name w:val="Body Text 2 Char"/>
    <w:basedOn w:val="DefaultParagraphFont"/>
    <w:link w:val="BodyText2"/>
    <w:uiPriority w:val="99"/>
    <w:rsid w:val="00F20CE7"/>
    <w:rPr>
      <w:rFonts w:ascii="Times New Roman" w:eastAsia="Times New Roman" w:hAnsi="Times New Roman" w:cs="Times New Roman"/>
      <w:sz w:val="24"/>
      <w:szCs w:val="24"/>
      <w:lang w:eastAsia="lv-LV"/>
    </w:rPr>
  </w:style>
  <w:style w:type="paragraph" w:customStyle="1" w:styleId="StyleHeading3TimesNewRomanBoldBold">
    <w:name w:val="Style Heading 3 + Times New Roman Bold Bold"/>
    <w:basedOn w:val="Heading3"/>
    <w:uiPriority w:val="99"/>
    <w:rsid w:val="00F20CE7"/>
    <w:pPr>
      <w:keepNext w:val="0"/>
      <w:keepLines w:val="0"/>
      <w:widowControl w:val="0"/>
      <w:autoSpaceDE w:val="0"/>
      <w:autoSpaceDN w:val="0"/>
      <w:adjustRightInd w:val="0"/>
      <w:spacing w:before="240" w:after="240"/>
    </w:pPr>
    <w:rPr>
      <w:rFonts w:ascii="Times New Roman Bold" w:eastAsia="Times New Roman" w:hAnsi="Times New Roman Bold" w:cs="Times New Roman"/>
      <w:color w:val="auto"/>
      <w:sz w:val="24"/>
      <w:szCs w:val="24"/>
      <w:lang w:eastAsia="lv-LV"/>
    </w:rPr>
  </w:style>
  <w:style w:type="paragraph" w:customStyle="1" w:styleId="StyleHeading3">
    <w:name w:val="Style Heading 3"/>
    <w:basedOn w:val="Normal"/>
    <w:uiPriority w:val="99"/>
    <w:rsid w:val="00F20CE7"/>
    <w:pPr>
      <w:numPr>
        <w:ilvl w:val="2"/>
        <w:numId w:val="8"/>
      </w:numPr>
    </w:pPr>
    <w:rPr>
      <w:sz w:val="24"/>
      <w:szCs w:val="24"/>
    </w:rPr>
  </w:style>
  <w:style w:type="paragraph" w:customStyle="1" w:styleId="Preformatted">
    <w:name w:val="Preformatted"/>
    <w:basedOn w:val="Normal"/>
    <w:uiPriority w:val="99"/>
    <w:rsid w:val="00F20C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customStyle="1" w:styleId="Numurs1">
    <w:name w:val="Numurs 1"/>
    <w:basedOn w:val="Normal"/>
    <w:uiPriority w:val="99"/>
    <w:rsid w:val="00F20CE7"/>
    <w:pPr>
      <w:tabs>
        <w:tab w:val="num" w:pos="360"/>
      </w:tabs>
      <w:ind w:left="357" w:hanging="357"/>
    </w:pPr>
    <w:rPr>
      <w:sz w:val="24"/>
      <w:szCs w:val="24"/>
      <w:lang w:eastAsia="lv-LV"/>
    </w:rPr>
  </w:style>
  <w:style w:type="paragraph" w:styleId="BodyTextIndent2">
    <w:name w:val="Body Text Indent 2"/>
    <w:basedOn w:val="Normal"/>
    <w:link w:val="BodyTextIndent2Char"/>
    <w:uiPriority w:val="99"/>
    <w:rsid w:val="00F20CE7"/>
    <w:pPr>
      <w:spacing w:after="120" w:line="480" w:lineRule="auto"/>
      <w:ind w:left="283"/>
    </w:pPr>
    <w:rPr>
      <w:sz w:val="24"/>
      <w:szCs w:val="24"/>
      <w:lang w:eastAsia="lv-LV"/>
    </w:rPr>
  </w:style>
  <w:style w:type="character" w:customStyle="1" w:styleId="BodyTextIndent2Char">
    <w:name w:val="Body Text Indent 2 Char"/>
    <w:basedOn w:val="DefaultParagraphFont"/>
    <w:link w:val="BodyTextIndent2"/>
    <w:uiPriority w:val="99"/>
    <w:rsid w:val="00F20CE7"/>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rsid w:val="00F20CE7"/>
    <w:pPr>
      <w:numPr>
        <w:numId w:val="6"/>
      </w:numPr>
      <w:tabs>
        <w:tab w:val="clear" w:pos="926"/>
      </w:tabs>
      <w:spacing w:after="120"/>
      <w:ind w:left="283" w:firstLine="0"/>
    </w:pPr>
    <w:rPr>
      <w:sz w:val="16"/>
      <w:szCs w:val="16"/>
      <w:lang w:eastAsia="lv-LV"/>
    </w:rPr>
  </w:style>
  <w:style w:type="character" w:customStyle="1" w:styleId="BodyTextIndent3Char">
    <w:name w:val="Body Text Indent 3 Char"/>
    <w:basedOn w:val="DefaultParagraphFont"/>
    <w:link w:val="BodyTextIndent3"/>
    <w:uiPriority w:val="99"/>
    <w:rsid w:val="00F20CE7"/>
    <w:rPr>
      <w:rFonts w:ascii="Times New Roman" w:eastAsia="Times New Roman" w:hAnsi="Times New Roman" w:cs="Times New Roman"/>
      <w:sz w:val="16"/>
      <w:szCs w:val="16"/>
      <w:lang w:eastAsia="lv-LV"/>
    </w:rPr>
  </w:style>
  <w:style w:type="character" w:customStyle="1" w:styleId="body">
    <w:name w:val="body"/>
    <w:basedOn w:val="DefaultParagraphFont"/>
    <w:uiPriority w:val="99"/>
    <w:rsid w:val="00F20CE7"/>
    <w:rPr>
      <w:rFonts w:cs="Times New Roman"/>
    </w:rPr>
  </w:style>
  <w:style w:type="paragraph" w:customStyle="1" w:styleId="AAListtext11">
    <w:name w:val="AA List text 11"/>
    <w:basedOn w:val="AABody12"/>
    <w:uiPriority w:val="99"/>
    <w:rsid w:val="00F20CE7"/>
    <w:pPr>
      <w:tabs>
        <w:tab w:val="num" w:pos="-278"/>
      </w:tabs>
      <w:ind w:left="-278" w:hanging="360"/>
    </w:pPr>
    <w:rPr>
      <w:sz w:val="22"/>
    </w:rPr>
  </w:style>
  <w:style w:type="paragraph" w:customStyle="1" w:styleId="AAHeadingReq">
    <w:name w:val="AA Heading Req"/>
    <w:basedOn w:val="Normal"/>
    <w:uiPriority w:val="99"/>
    <w:rsid w:val="00F20CE7"/>
    <w:pPr>
      <w:keepNext/>
      <w:numPr>
        <w:numId w:val="10"/>
      </w:numPr>
      <w:tabs>
        <w:tab w:val="left" w:pos="510"/>
      </w:tabs>
      <w:spacing w:before="240" w:after="120"/>
      <w:outlineLvl w:val="2"/>
    </w:pPr>
    <w:rPr>
      <w:rFonts w:cs="Arial"/>
      <w:b/>
      <w:color w:val="536B3A"/>
      <w:sz w:val="24"/>
      <w:szCs w:val="24"/>
    </w:rPr>
  </w:style>
  <w:style w:type="paragraph" w:customStyle="1" w:styleId="AAL4">
    <w:name w:val="AA L4"/>
    <w:basedOn w:val="AAL3"/>
    <w:uiPriority w:val="99"/>
    <w:rsid w:val="00F20CE7"/>
    <w:pPr>
      <w:tabs>
        <w:tab w:val="clear" w:pos="2880"/>
        <w:tab w:val="num" w:pos="2073"/>
      </w:tabs>
      <w:ind w:left="1641" w:hanging="648"/>
    </w:pPr>
  </w:style>
  <w:style w:type="paragraph" w:customStyle="1" w:styleId="AAListtext12">
    <w:name w:val="AA List text 12"/>
    <w:basedOn w:val="Normal"/>
    <w:link w:val="AAListtext12CharChar"/>
    <w:uiPriority w:val="99"/>
    <w:rsid w:val="00F20CE7"/>
    <w:pPr>
      <w:numPr>
        <w:numId w:val="11"/>
      </w:numPr>
      <w:overflowPunct w:val="0"/>
      <w:autoSpaceDE w:val="0"/>
      <w:autoSpaceDN w:val="0"/>
      <w:adjustRightInd w:val="0"/>
      <w:spacing w:before="80" w:after="80"/>
      <w:jc w:val="both"/>
      <w:textAlignment w:val="baseline"/>
    </w:pPr>
    <w:rPr>
      <w:rFonts w:eastAsia="MS Mincho"/>
      <w:sz w:val="24"/>
      <w:lang w:eastAsia="ru-RU"/>
    </w:rPr>
  </w:style>
  <w:style w:type="character" w:customStyle="1" w:styleId="AAListtext12CharChar">
    <w:name w:val="AA List text 12 Char Char"/>
    <w:link w:val="AAListtext12"/>
    <w:uiPriority w:val="99"/>
    <w:locked/>
    <w:rsid w:val="00F20CE7"/>
    <w:rPr>
      <w:rFonts w:ascii="Times New Roman" w:eastAsia="MS Mincho" w:hAnsi="Times New Roman" w:cs="Times New Roman"/>
      <w:sz w:val="24"/>
      <w:szCs w:val="20"/>
      <w:lang w:eastAsia="ru-RU"/>
    </w:rPr>
  </w:style>
  <w:style w:type="character" w:styleId="HTMLCite">
    <w:name w:val="HTML Cite"/>
    <w:basedOn w:val="DefaultParagraphFont"/>
    <w:uiPriority w:val="99"/>
    <w:rsid w:val="00F20CE7"/>
    <w:rPr>
      <w:rFonts w:cs="Times New Roman"/>
      <w:i/>
    </w:rPr>
  </w:style>
  <w:style w:type="paragraph" w:customStyle="1" w:styleId="Teksts">
    <w:name w:val="Teksts"/>
    <w:basedOn w:val="BodyTextIndent"/>
    <w:uiPriority w:val="99"/>
    <w:rsid w:val="00F20CE7"/>
    <w:pPr>
      <w:tabs>
        <w:tab w:val="clear" w:pos="0"/>
      </w:tabs>
      <w:suppressAutoHyphens w:val="0"/>
      <w:autoSpaceDE/>
      <w:autoSpaceDN/>
      <w:spacing w:after="120"/>
      <w:ind w:left="540"/>
    </w:pPr>
  </w:style>
  <w:style w:type="paragraph" w:customStyle="1" w:styleId="Appendix2">
    <w:name w:val="Appendix 2"/>
    <w:basedOn w:val="Normal"/>
    <w:uiPriority w:val="99"/>
    <w:rsid w:val="00F20CE7"/>
    <w:pPr>
      <w:tabs>
        <w:tab w:val="num" w:pos="1440"/>
      </w:tabs>
      <w:ind w:left="1440" w:hanging="360"/>
      <w:jc w:val="right"/>
    </w:pPr>
    <w:rPr>
      <w:rFonts w:cs="Arial"/>
      <w:sz w:val="24"/>
      <w:szCs w:val="24"/>
    </w:rPr>
  </w:style>
  <w:style w:type="paragraph" w:customStyle="1" w:styleId="CharCharRakstzRakstz">
    <w:name w:val="Char Char Rakstz. Rakstz."/>
    <w:basedOn w:val="Normal"/>
    <w:uiPriority w:val="99"/>
    <w:rsid w:val="00F20CE7"/>
    <w:pPr>
      <w:spacing w:before="120" w:after="160" w:line="240" w:lineRule="exact"/>
      <w:ind w:firstLine="720"/>
      <w:jc w:val="both"/>
    </w:pPr>
    <w:rPr>
      <w:rFonts w:ascii="Verdana" w:hAnsi="Verdana"/>
      <w:lang w:val="en-US"/>
    </w:rPr>
  </w:style>
  <w:style w:type="paragraph" w:customStyle="1" w:styleId="CharCharCharCharChar">
    <w:name w:val="Char Char Char Char Char"/>
    <w:basedOn w:val="Normal"/>
    <w:uiPriority w:val="99"/>
    <w:rsid w:val="00F20CE7"/>
    <w:pPr>
      <w:spacing w:before="120" w:after="160" w:line="240" w:lineRule="exact"/>
      <w:ind w:firstLine="720"/>
      <w:jc w:val="both"/>
    </w:pPr>
    <w:rPr>
      <w:rFonts w:ascii="Verdana" w:hAnsi="Verdana"/>
      <w:lang w:val="en-US"/>
    </w:rPr>
  </w:style>
  <w:style w:type="paragraph" w:customStyle="1" w:styleId="CharChar1RakstzRakstz">
    <w:name w:val="Char Char1 Rakstz. Rakstz."/>
    <w:basedOn w:val="Normal"/>
    <w:uiPriority w:val="99"/>
    <w:rsid w:val="00F20CE7"/>
    <w:pPr>
      <w:spacing w:before="120" w:after="160" w:line="240" w:lineRule="exact"/>
      <w:ind w:firstLine="720"/>
      <w:jc w:val="both"/>
    </w:pPr>
    <w:rPr>
      <w:rFonts w:ascii="Verdana" w:hAnsi="Verdana"/>
      <w:lang w:val="en-US"/>
    </w:rPr>
  </w:style>
  <w:style w:type="paragraph" w:customStyle="1" w:styleId="Punkts">
    <w:name w:val="Punkts"/>
    <w:basedOn w:val="Normal"/>
    <w:uiPriority w:val="99"/>
    <w:rsid w:val="00F20CE7"/>
    <w:pPr>
      <w:tabs>
        <w:tab w:val="num" w:pos="1531"/>
      </w:tabs>
      <w:ind w:left="1531" w:hanging="811"/>
    </w:pPr>
    <w:rPr>
      <w:sz w:val="24"/>
      <w:szCs w:val="24"/>
      <w:lang w:eastAsia="lv-LV"/>
    </w:rPr>
  </w:style>
  <w:style w:type="paragraph" w:customStyle="1" w:styleId="BodyTextNumbed">
    <w:name w:val="Body Text Numbed"/>
    <w:basedOn w:val="BodyText"/>
    <w:uiPriority w:val="99"/>
    <w:rsid w:val="00F20CE7"/>
    <w:pPr>
      <w:tabs>
        <w:tab w:val="num" w:pos="360"/>
      </w:tabs>
      <w:ind w:left="360" w:hanging="360"/>
      <w:jc w:val="both"/>
    </w:pPr>
    <w:rPr>
      <w:sz w:val="24"/>
      <w:szCs w:val="24"/>
    </w:rPr>
  </w:style>
  <w:style w:type="paragraph" w:customStyle="1" w:styleId="stdBase">
    <w:name w:val="std Base"/>
    <w:basedOn w:val="Normal"/>
    <w:uiPriority w:val="99"/>
    <w:rsid w:val="00F20CE7"/>
    <w:pPr>
      <w:pBdr>
        <w:top w:val="single" w:sz="4" w:space="1" w:color="auto" w:shadow="1"/>
        <w:left w:val="single" w:sz="4" w:space="4" w:color="auto" w:shadow="1"/>
        <w:bottom w:val="single" w:sz="4" w:space="1" w:color="auto" w:shadow="1"/>
        <w:right w:val="single" w:sz="4" w:space="4" w:color="auto" w:shadow="1"/>
      </w:pBdr>
      <w:spacing w:before="60" w:after="60"/>
      <w:jc w:val="both"/>
    </w:pPr>
    <w:rPr>
      <w:vanish/>
      <w:color w:val="808080"/>
      <w:lang w:val="en-US"/>
    </w:rPr>
  </w:style>
  <w:style w:type="paragraph" w:customStyle="1" w:styleId="stdBaseH3">
    <w:name w:val="std Base H3"/>
    <w:basedOn w:val="stdBase"/>
    <w:uiPriority w:val="99"/>
    <w:rsid w:val="00F20CE7"/>
    <w:pPr>
      <w:spacing w:before="120" w:after="120"/>
    </w:pPr>
  </w:style>
  <w:style w:type="paragraph" w:customStyle="1" w:styleId="RakstzRakstz">
    <w:name w:val="Rakstz. Rakstz."/>
    <w:basedOn w:val="Normal"/>
    <w:uiPriority w:val="99"/>
    <w:rsid w:val="00F20CE7"/>
    <w:pPr>
      <w:spacing w:before="120" w:after="160" w:line="240" w:lineRule="exact"/>
      <w:ind w:firstLine="720"/>
      <w:jc w:val="both"/>
    </w:pPr>
    <w:rPr>
      <w:rFonts w:ascii="Verdana" w:hAnsi="Verdana"/>
      <w:lang w:val="en-US"/>
    </w:rPr>
  </w:style>
  <w:style w:type="paragraph" w:customStyle="1" w:styleId="CharCharChar">
    <w:name w:val="Char Char Char"/>
    <w:basedOn w:val="Normal"/>
    <w:uiPriority w:val="99"/>
    <w:rsid w:val="00F20CE7"/>
    <w:pPr>
      <w:spacing w:before="120" w:after="160" w:line="240" w:lineRule="exact"/>
      <w:ind w:firstLine="720"/>
      <w:jc w:val="both"/>
    </w:pPr>
    <w:rPr>
      <w:rFonts w:ascii="Verdana" w:hAnsi="Verdana"/>
      <w:lang w:val="en-US"/>
    </w:rPr>
  </w:style>
  <w:style w:type="paragraph" w:customStyle="1" w:styleId="Number">
    <w:name w:val="Number"/>
    <w:basedOn w:val="Normal"/>
    <w:link w:val="NumberChar"/>
    <w:uiPriority w:val="99"/>
    <w:rsid w:val="00F20CE7"/>
    <w:pPr>
      <w:tabs>
        <w:tab w:val="num" w:pos="720"/>
      </w:tabs>
      <w:spacing w:before="160"/>
      <w:ind w:left="714" w:hanging="357"/>
      <w:jc w:val="both"/>
    </w:pPr>
    <w:rPr>
      <w:rFonts w:ascii="Arial" w:hAnsi="Arial"/>
      <w:sz w:val="24"/>
    </w:rPr>
  </w:style>
  <w:style w:type="character" w:customStyle="1" w:styleId="NumberChar">
    <w:name w:val="Number Char"/>
    <w:link w:val="Number"/>
    <w:uiPriority w:val="99"/>
    <w:locked/>
    <w:rsid w:val="00F20CE7"/>
    <w:rPr>
      <w:rFonts w:ascii="Arial" w:eastAsia="Times New Roman" w:hAnsi="Arial" w:cs="Times New Roman"/>
      <w:sz w:val="24"/>
      <w:szCs w:val="20"/>
    </w:rPr>
  </w:style>
  <w:style w:type="paragraph" w:customStyle="1" w:styleId="StyleNumberBold">
    <w:name w:val="Style Number + Bold"/>
    <w:basedOn w:val="Number"/>
    <w:link w:val="StyleNumberBoldChar"/>
    <w:uiPriority w:val="99"/>
    <w:rsid w:val="00F20CE7"/>
    <w:rPr>
      <w:b/>
    </w:rPr>
  </w:style>
  <w:style w:type="character" w:customStyle="1" w:styleId="StyleNumberBoldChar">
    <w:name w:val="Style Number + Bold Char"/>
    <w:link w:val="StyleNumberBold"/>
    <w:uiPriority w:val="99"/>
    <w:locked/>
    <w:rsid w:val="00F20CE7"/>
    <w:rPr>
      <w:rFonts w:ascii="Arial" w:eastAsia="Times New Roman" w:hAnsi="Arial" w:cs="Times New Roman"/>
      <w:b/>
      <w:sz w:val="24"/>
      <w:szCs w:val="20"/>
    </w:rPr>
  </w:style>
  <w:style w:type="paragraph" w:customStyle="1" w:styleId="P">
    <w:name w:val="P"/>
    <w:basedOn w:val="Normal"/>
    <w:uiPriority w:val="99"/>
    <w:rsid w:val="00F20CE7"/>
    <w:pPr>
      <w:tabs>
        <w:tab w:val="num" w:pos="1117"/>
      </w:tabs>
      <w:ind w:left="1117" w:hanging="397"/>
      <w:jc w:val="both"/>
    </w:pPr>
    <w:rPr>
      <w:rFonts w:ascii="Arial" w:hAnsi="Arial"/>
      <w:sz w:val="22"/>
      <w:szCs w:val="24"/>
    </w:rPr>
  </w:style>
  <w:style w:type="paragraph" w:customStyle="1" w:styleId="numbercontine">
    <w:name w:val="number contine"/>
    <w:basedOn w:val="P"/>
    <w:uiPriority w:val="99"/>
    <w:rsid w:val="00F20CE7"/>
    <w:pPr>
      <w:tabs>
        <w:tab w:val="clear" w:pos="1117"/>
      </w:tabs>
      <w:ind w:left="737" w:firstLine="0"/>
    </w:pPr>
    <w:rPr>
      <w:rFonts w:cs="Arial"/>
    </w:rPr>
  </w:style>
  <w:style w:type="paragraph" w:customStyle="1" w:styleId="StyleHeading1">
    <w:name w:val="Style Heading 1"/>
    <w:aliases w:val="H1 + (Latin) Arial 12 pt"/>
    <w:basedOn w:val="Heading1"/>
    <w:uiPriority w:val="99"/>
    <w:rsid w:val="00F20CE7"/>
    <w:pPr>
      <w:numPr>
        <w:numId w:val="0"/>
      </w:numPr>
      <w:tabs>
        <w:tab w:val="num" w:pos="432"/>
      </w:tabs>
      <w:spacing w:before="480" w:after="60"/>
      <w:ind w:left="432" w:hanging="432"/>
      <w:jc w:val="left"/>
    </w:pPr>
    <w:rPr>
      <w:rFonts w:ascii="Arial" w:hAnsi="Arial" w:cs="Arial"/>
      <w:bCs/>
      <w:smallCaps w:val="0"/>
      <w:kern w:val="32"/>
      <w:szCs w:val="32"/>
      <w:lang w:val="en-GB"/>
    </w:rPr>
  </w:style>
  <w:style w:type="paragraph" w:customStyle="1" w:styleId="Tablelist">
    <w:name w:val="Table list"/>
    <w:basedOn w:val="Normal"/>
    <w:uiPriority w:val="99"/>
    <w:rsid w:val="00F20CE7"/>
    <w:pPr>
      <w:tabs>
        <w:tab w:val="num" w:pos="397"/>
      </w:tabs>
      <w:ind w:left="397" w:hanging="284"/>
    </w:pPr>
    <w:rPr>
      <w:sz w:val="24"/>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Normal"/>
    <w:uiPriority w:val="99"/>
    <w:rsid w:val="00F20CE7"/>
    <w:pPr>
      <w:spacing w:before="120" w:after="160" w:line="240" w:lineRule="exact"/>
      <w:ind w:firstLine="720"/>
      <w:jc w:val="both"/>
    </w:pPr>
    <w:rPr>
      <w:rFonts w:ascii="Verdana" w:hAnsi="Verdana"/>
      <w:lang w:val="en-US"/>
    </w:rPr>
  </w:style>
  <w:style w:type="character" w:customStyle="1" w:styleId="Char1CharChar">
    <w:name w:val="Char1 Char Char"/>
    <w:uiPriority w:val="99"/>
    <w:rsid w:val="00F20CE7"/>
    <w:rPr>
      <w:sz w:val="26"/>
      <w:lang w:val="lv-LV" w:eastAsia="en-US"/>
    </w:rPr>
  </w:style>
  <w:style w:type="paragraph" w:customStyle="1" w:styleId="ListParagraph1">
    <w:name w:val="List Paragraph1"/>
    <w:basedOn w:val="Normal"/>
    <w:uiPriority w:val="99"/>
    <w:rsid w:val="00F20CE7"/>
    <w:pPr>
      <w:ind w:left="720"/>
    </w:pPr>
    <w:rPr>
      <w:sz w:val="24"/>
      <w:szCs w:val="24"/>
      <w:lang w:eastAsia="lv-LV"/>
    </w:rPr>
  </w:style>
  <w:style w:type="character" w:customStyle="1" w:styleId="Char1CharChar1">
    <w:name w:val="Char1 Char Char1"/>
    <w:uiPriority w:val="99"/>
    <w:rsid w:val="00F20CE7"/>
    <w:rPr>
      <w:sz w:val="26"/>
      <w:lang w:val="lv-LV" w:eastAsia="en-US"/>
    </w:rPr>
  </w:style>
  <w:style w:type="paragraph" w:customStyle="1" w:styleId="StyleHeading3JustifiedLeft0cmHanging125cm">
    <w:name w:val="Style Heading 3 + Justified Left:  0 cm Hanging:  125 cm"/>
    <w:basedOn w:val="Heading3"/>
    <w:link w:val="StyleHeading3JustifiedLeft0cmHanging125cmChar"/>
    <w:uiPriority w:val="99"/>
    <w:rsid w:val="00F20CE7"/>
    <w:pPr>
      <w:keepNext w:val="0"/>
      <w:keepLines w:val="0"/>
      <w:widowControl w:val="0"/>
      <w:tabs>
        <w:tab w:val="num" w:pos="720"/>
      </w:tabs>
      <w:overflowPunct w:val="0"/>
      <w:autoSpaceDE w:val="0"/>
      <w:autoSpaceDN w:val="0"/>
      <w:adjustRightInd w:val="0"/>
      <w:spacing w:before="60" w:after="60"/>
      <w:ind w:left="720" w:hanging="720"/>
      <w:jc w:val="both"/>
    </w:pPr>
    <w:rPr>
      <w:rFonts w:ascii="Arial" w:eastAsia="Times New Roman" w:hAnsi="Arial" w:cs="Times New Roman"/>
      <w:bCs w:val="0"/>
      <w:color w:val="auto"/>
      <w:kern w:val="28"/>
      <w:sz w:val="26"/>
    </w:rPr>
  </w:style>
  <w:style w:type="character" w:customStyle="1" w:styleId="StyleHeading3JustifiedLeft0cmHanging125cmChar">
    <w:name w:val="Style Heading 3 + Justified Left:  0 cm Hanging:  125 cm Char"/>
    <w:link w:val="StyleHeading3JustifiedLeft0cmHanging125cm"/>
    <w:uiPriority w:val="99"/>
    <w:locked/>
    <w:rsid w:val="00F20CE7"/>
    <w:rPr>
      <w:rFonts w:ascii="Arial" w:eastAsia="Times New Roman" w:hAnsi="Arial" w:cs="Times New Roman"/>
      <w:b/>
      <w:kern w:val="28"/>
      <w:sz w:val="26"/>
      <w:szCs w:val="20"/>
    </w:rPr>
  </w:style>
  <w:style w:type="paragraph" w:styleId="TOC7">
    <w:name w:val="toc 7"/>
    <w:basedOn w:val="Normal"/>
    <w:next w:val="Normal"/>
    <w:autoRedefine/>
    <w:uiPriority w:val="99"/>
    <w:rsid w:val="00F20CE7"/>
    <w:pPr>
      <w:ind w:left="1440"/>
    </w:pPr>
    <w:rPr>
      <w:sz w:val="24"/>
      <w:szCs w:val="24"/>
      <w:lang w:val="en-US"/>
    </w:rPr>
  </w:style>
  <w:style w:type="paragraph" w:customStyle="1" w:styleId="AAVersion">
    <w:name w:val="AA_Version"/>
    <w:basedOn w:val="Normal"/>
    <w:autoRedefine/>
    <w:uiPriority w:val="99"/>
    <w:rsid w:val="00F20CE7"/>
    <w:pPr>
      <w:spacing w:before="360"/>
      <w:jc w:val="center"/>
    </w:pPr>
    <w:rPr>
      <w:b/>
      <w:bCs/>
      <w:i/>
      <w:color w:val="92D050"/>
      <w:sz w:val="32"/>
      <w:szCs w:val="32"/>
    </w:rPr>
  </w:style>
  <w:style w:type="character" w:customStyle="1" w:styleId="CharChar7">
    <w:name w:val="Char Char7"/>
    <w:uiPriority w:val="99"/>
    <w:rsid w:val="00F20CE7"/>
    <w:rPr>
      <w:rFonts w:ascii="Arial" w:hAnsi="Arial"/>
      <w:b/>
      <w:i/>
      <w:sz w:val="26"/>
      <w:u w:val="single"/>
      <w:lang w:val="en-GB" w:eastAsia="en-US"/>
    </w:rPr>
  </w:style>
  <w:style w:type="paragraph" w:customStyle="1" w:styleId="AATable12">
    <w:name w:val="AA Table 12"/>
    <w:basedOn w:val="Normal"/>
    <w:uiPriority w:val="99"/>
    <w:rsid w:val="00F20CE7"/>
    <w:pPr>
      <w:spacing w:before="40" w:after="40"/>
      <w:jc w:val="both"/>
    </w:pPr>
    <w:rPr>
      <w:sz w:val="24"/>
      <w:szCs w:val="24"/>
      <w:lang w:val="ru-RU" w:eastAsia="ru-RU"/>
    </w:rPr>
  </w:style>
  <w:style w:type="paragraph" w:customStyle="1" w:styleId="AABody1212pt">
    <w:name w:val="AA Body 12_12pt"/>
    <w:basedOn w:val="AABody12"/>
    <w:next w:val="AABody12"/>
    <w:uiPriority w:val="99"/>
    <w:rsid w:val="00F20CE7"/>
    <w:pPr>
      <w:spacing w:before="240"/>
    </w:pPr>
  </w:style>
  <w:style w:type="paragraph" w:customStyle="1" w:styleId="AASatursnav">
    <w:name w:val="AA Saturs nav"/>
    <w:basedOn w:val="Heading1"/>
    <w:next w:val="Normal"/>
    <w:autoRedefine/>
    <w:uiPriority w:val="99"/>
    <w:rsid w:val="00F20CE7"/>
    <w:pPr>
      <w:pageBreakBefore/>
      <w:numPr>
        <w:numId w:val="0"/>
      </w:numPr>
      <w:spacing w:before="240" w:after="240"/>
      <w:jc w:val="left"/>
      <w:outlineLvl w:val="9"/>
    </w:pPr>
    <w:rPr>
      <w:rFonts w:cs="Arial"/>
      <w:bCs/>
      <w:smallCaps w:val="0"/>
      <w:color w:val="526A3A"/>
      <w:kern w:val="32"/>
      <w:sz w:val="32"/>
      <w:szCs w:val="32"/>
      <w:lang w:eastAsia="lv-LV"/>
    </w:rPr>
  </w:style>
  <w:style w:type="paragraph" w:customStyle="1" w:styleId="Satursir">
    <w:name w:val="Saturs ir"/>
    <w:basedOn w:val="Heading1"/>
    <w:next w:val="Normal"/>
    <w:autoRedefine/>
    <w:uiPriority w:val="99"/>
    <w:rsid w:val="00F20CE7"/>
    <w:pPr>
      <w:pageBreakBefore/>
      <w:numPr>
        <w:numId w:val="0"/>
      </w:numPr>
      <w:spacing w:before="360" w:after="240"/>
      <w:jc w:val="left"/>
    </w:pPr>
    <w:rPr>
      <w:rFonts w:ascii="Times New Roman" w:hAnsi="Times New Roman" w:cs="Arial"/>
      <w:bCs/>
      <w:smallCaps w:val="0"/>
      <w:color w:val="526A3A"/>
      <w:kern w:val="32"/>
      <w:sz w:val="32"/>
      <w:szCs w:val="32"/>
      <w:lang w:eastAsia="lv-LV"/>
    </w:rPr>
  </w:style>
  <w:style w:type="paragraph" w:customStyle="1" w:styleId="AACaptiontable">
    <w:name w:val="AA Caption table"/>
    <w:basedOn w:val="Normal"/>
    <w:link w:val="AACaptiontableChar"/>
    <w:uiPriority w:val="99"/>
    <w:rsid w:val="00F20CE7"/>
    <w:pPr>
      <w:keepNext/>
      <w:spacing w:before="240"/>
      <w:jc w:val="right"/>
    </w:pPr>
    <w:rPr>
      <w:sz w:val="24"/>
      <w:lang w:val="ru-RU" w:eastAsia="ru-RU"/>
    </w:rPr>
  </w:style>
  <w:style w:type="character" w:customStyle="1" w:styleId="AACaptiontableChar">
    <w:name w:val="AA Caption table Char"/>
    <w:link w:val="AACaptiontable"/>
    <w:uiPriority w:val="99"/>
    <w:locked/>
    <w:rsid w:val="00F20CE7"/>
    <w:rPr>
      <w:rFonts w:ascii="Times New Roman" w:eastAsia="Times New Roman" w:hAnsi="Times New Roman" w:cs="Times New Roman"/>
      <w:sz w:val="24"/>
      <w:szCs w:val="20"/>
      <w:lang w:val="ru-RU" w:eastAsia="ru-RU"/>
    </w:rPr>
  </w:style>
  <w:style w:type="paragraph" w:customStyle="1" w:styleId="AANosaukums">
    <w:name w:val="AA Nosaukums"/>
    <w:basedOn w:val="Normal"/>
    <w:autoRedefine/>
    <w:uiPriority w:val="99"/>
    <w:rsid w:val="00F20CE7"/>
    <w:pPr>
      <w:spacing w:before="3720"/>
      <w:jc w:val="center"/>
    </w:pPr>
    <w:rPr>
      <w:b/>
      <w:color w:val="526A3A"/>
      <w:sz w:val="40"/>
      <w:szCs w:val="24"/>
    </w:rPr>
  </w:style>
  <w:style w:type="paragraph" w:customStyle="1" w:styleId="AARiga">
    <w:name w:val="AA Riga"/>
    <w:basedOn w:val="Normal"/>
    <w:autoRedefine/>
    <w:uiPriority w:val="99"/>
    <w:rsid w:val="00F20CE7"/>
    <w:pPr>
      <w:spacing w:before="6000" w:line="312" w:lineRule="auto"/>
      <w:jc w:val="center"/>
    </w:pPr>
    <w:rPr>
      <w:sz w:val="24"/>
      <w:szCs w:val="24"/>
    </w:rPr>
  </w:style>
  <w:style w:type="paragraph" w:customStyle="1" w:styleId="AAHedertitleline">
    <w:name w:val="AA Heder title line"/>
    <w:basedOn w:val="Normal"/>
    <w:next w:val="Normal"/>
    <w:autoRedefine/>
    <w:uiPriority w:val="99"/>
    <w:rsid w:val="00F20CE7"/>
    <w:pPr>
      <w:pBdr>
        <w:bottom w:val="single" w:sz="2" w:space="1" w:color="auto"/>
      </w:pBdr>
      <w:jc w:val="right"/>
    </w:pPr>
    <w:rPr>
      <w:i/>
      <w:color w:val="4F6228"/>
      <w:szCs w:val="18"/>
    </w:rPr>
  </w:style>
  <w:style w:type="paragraph" w:styleId="TOC4">
    <w:name w:val="toc 4"/>
    <w:basedOn w:val="Normal"/>
    <w:next w:val="Normal"/>
    <w:autoRedefine/>
    <w:uiPriority w:val="99"/>
    <w:rsid w:val="00F20CE7"/>
    <w:pPr>
      <w:ind w:left="720"/>
    </w:pPr>
    <w:rPr>
      <w:lang w:val="ru-RU" w:eastAsia="ru-RU"/>
    </w:rPr>
  </w:style>
  <w:style w:type="paragraph" w:styleId="TOC5">
    <w:name w:val="toc 5"/>
    <w:basedOn w:val="Normal"/>
    <w:next w:val="Normal"/>
    <w:autoRedefine/>
    <w:uiPriority w:val="99"/>
    <w:rsid w:val="00F20CE7"/>
    <w:pPr>
      <w:ind w:left="960"/>
    </w:pPr>
    <w:rPr>
      <w:lang w:val="ru-RU" w:eastAsia="ru-RU"/>
    </w:rPr>
  </w:style>
  <w:style w:type="paragraph" w:styleId="TOC6">
    <w:name w:val="toc 6"/>
    <w:basedOn w:val="Normal"/>
    <w:next w:val="Normal"/>
    <w:autoRedefine/>
    <w:uiPriority w:val="99"/>
    <w:rsid w:val="00F20CE7"/>
    <w:pPr>
      <w:ind w:left="1200"/>
    </w:pPr>
    <w:rPr>
      <w:lang w:val="ru-RU" w:eastAsia="ru-RU"/>
    </w:rPr>
  </w:style>
  <w:style w:type="paragraph" w:styleId="TOC8">
    <w:name w:val="toc 8"/>
    <w:basedOn w:val="Normal"/>
    <w:next w:val="Normal"/>
    <w:autoRedefine/>
    <w:uiPriority w:val="99"/>
    <w:rsid w:val="00F20CE7"/>
    <w:pPr>
      <w:ind w:left="1680"/>
    </w:pPr>
    <w:rPr>
      <w:lang w:val="ru-RU" w:eastAsia="ru-RU"/>
    </w:rPr>
  </w:style>
  <w:style w:type="paragraph" w:styleId="TOC9">
    <w:name w:val="toc 9"/>
    <w:basedOn w:val="Normal"/>
    <w:next w:val="Normal"/>
    <w:autoRedefine/>
    <w:uiPriority w:val="99"/>
    <w:rsid w:val="00F20CE7"/>
    <w:pPr>
      <w:ind w:left="1920"/>
    </w:pPr>
    <w:rPr>
      <w:lang w:val="ru-RU" w:eastAsia="ru-RU"/>
    </w:rPr>
  </w:style>
  <w:style w:type="paragraph" w:customStyle="1" w:styleId="AATable10">
    <w:name w:val="AA Table 10"/>
    <w:basedOn w:val="Normal"/>
    <w:link w:val="AATable10CharChar"/>
    <w:autoRedefine/>
    <w:uiPriority w:val="99"/>
    <w:rsid w:val="00F20CE7"/>
    <w:pPr>
      <w:spacing w:before="40" w:after="40"/>
      <w:jc w:val="both"/>
    </w:pPr>
    <w:rPr>
      <w:sz w:val="24"/>
    </w:rPr>
  </w:style>
  <w:style w:type="character" w:customStyle="1" w:styleId="AATable10CharChar">
    <w:name w:val="AA Table 10 Char Char"/>
    <w:link w:val="AATable10"/>
    <w:uiPriority w:val="99"/>
    <w:locked/>
    <w:rsid w:val="00F20CE7"/>
    <w:rPr>
      <w:rFonts w:ascii="Times New Roman" w:eastAsia="Times New Roman" w:hAnsi="Times New Roman" w:cs="Times New Roman"/>
      <w:sz w:val="24"/>
      <w:szCs w:val="20"/>
    </w:rPr>
  </w:style>
  <w:style w:type="paragraph" w:styleId="Caption">
    <w:name w:val="caption"/>
    <w:aliases w:val="VP Caption"/>
    <w:basedOn w:val="Normal"/>
    <w:next w:val="Normal"/>
    <w:link w:val="CaptionChar"/>
    <w:autoRedefine/>
    <w:uiPriority w:val="35"/>
    <w:qFormat/>
    <w:rsid w:val="00F20CE7"/>
    <w:pPr>
      <w:keepNext/>
      <w:spacing w:after="120"/>
      <w:ind w:left="360"/>
      <w:jc w:val="center"/>
    </w:pPr>
    <w:rPr>
      <w:i/>
      <w:lang w:val="en-US" w:eastAsia="ru-RU"/>
    </w:rPr>
  </w:style>
  <w:style w:type="character" w:customStyle="1" w:styleId="CaptionChar">
    <w:name w:val="Caption Char"/>
    <w:aliases w:val="VP Caption Char"/>
    <w:link w:val="Caption"/>
    <w:uiPriority w:val="35"/>
    <w:locked/>
    <w:rsid w:val="00F20CE7"/>
    <w:rPr>
      <w:rFonts w:ascii="Times New Roman" w:eastAsia="Times New Roman" w:hAnsi="Times New Roman" w:cs="Times New Roman"/>
      <w:i/>
      <w:sz w:val="20"/>
      <w:szCs w:val="20"/>
      <w:lang w:val="en-US" w:eastAsia="ru-RU"/>
    </w:rPr>
  </w:style>
  <w:style w:type="paragraph" w:customStyle="1" w:styleId="AATablebold10">
    <w:name w:val="AA Table bold 10"/>
    <w:basedOn w:val="AATable10"/>
    <w:link w:val="AATablebold10CharChar"/>
    <w:uiPriority w:val="99"/>
    <w:rsid w:val="00F20CE7"/>
  </w:style>
  <w:style w:type="character" w:customStyle="1" w:styleId="AATablebold10CharChar">
    <w:name w:val="AA Table bold 10 Char Char"/>
    <w:basedOn w:val="AATable10CharChar"/>
    <w:link w:val="AATablebold10"/>
    <w:uiPriority w:val="99"/>
    <w:locked/>
    <w:rsid w:val="00F20CE7"/>
    <w:rPr>
      <w:rFonts w:ascii="Times New Roman" w:eastAsia="Times New Roman" w:hAnsi="Times New Roman" w:cs="Times New Roman"/>
      <w:sz w:val="24"/>
      <w:szCs w:val="20"/>
    </w:rPr>
  </w:style>
  <w:style w:type="paragraph" w:customStyle="1" w:styleId="AACaptiontablename">
    <w:name w:val="AA Caption table name"/>
    <w:basedOn w:val="AACaptiontable"/>
    <w:link w:val="AACaptiontablenameChar"/>
    <w:uiPriority w:val="99"/>
    <w:rsid w:val="00F20CE7"/>
    <w:pPr>
      <w:spacing w:before="0" w:after="40"/>
      <w:jc w:val="center"/>
    </w:pPr>
    <w:rPr>
      <w:i/>
      <w:lang w:val="lv-LV"/>
    </w:rPr>
  </w:style>
  <w:style w:type="character" w:customStyle="1" w:styleId="AACaptiontablenameChar">
    <w:name w:val="AA Caption table name Char"/>
    <w:link w:val="AACaptiontablename"/>
    <w:uiPriority w:val="99"/>
    <w:locked/>
    <w:rsid w:val="00F20CE7"/>
    <w:rPr>
      <w:rFonts w:ascii="Times New Roman" w:eastAsia="Times New Roman" w:hAnsi="Times New Roman" w:cs="Times New Roman"/>
      <w:i/>
      <w:sz w:val="24"/>
      <w:szCs w:val="20"/>
      <w:lang w:eastAsia="ru-RU"/>
    </w:rPr>
  </w:style>
  <w:style w:type="paragraph" w:customStyle="1" w:styleId="AABodyunderline">
    <w:name w:val="AA Body underline"/>
    <w:basedOn w:val="AABody12"/>
    <w:link w:val="AABodyunderlineCharChar"/>
    <w:autoRedefine/>
    <w:uiPriority w:val="99"/>
    <w:rsid w:val="00F20CE7"/>
    <w:pPr>
      <w:spacing w:after="120"/>
    </w:pPr>
    <w:rPr>
      <w:u w:val="single"/>
    </w:rPr>
  </w:style>
  <w:style w:type="character" w:customStyle="1" w:styleId="AABodyunderlineCharChar">
    <w:name w:val="AA Body underline Char Char"/>
    <w:link w:val="AABodyunderline"/>
    <w:uiPriority w:val="99"/>
    <w:locked/>
    <w:rsid w:val="00F20CE7"/>
    <w:rPr>
      <w:rFonts w:ascii="Times New Roman" w:eastAsia="MS Mincho" w:hAnsi="Times New Roman" w:cs="Times New Roman"/>
      <w:sz w:val="24"/>
      <w:szCs w:val="20"/>
      <w:u w:val="single"/>
    </w:rPr>
  </w:style>
  <w:style w:type="paragraph" w:customStyle="1" w:styleId="AACaptionpicture">
    <w:name w:val="AA Caption picture"/>
    <w:basedOn w:val="Caption"/>
    <w:link w:val="AACaptionpictureChar"/>
    <w:uiPriority w:val="99"/>
    <w:rsid w:val="00F20CE7"/>
    <w:pPr>
      <w:spacing w:before="120" w:after="240"/>
      <w:ind w:left="357"/>
    </w:pPr>
    <w:rPr>
      <w:i w:val="0"/>
      <w:lang w:val="pt-BR"/>
    </w:rPr>
  </w:style>
  <w:style w:type="character" w:customStyle="1" w:styleId="AACaptionpictureChar">
    <w:name w:val="AA Caption picture Char"/>
    <w:link w:val="AACaptionpicture"/>
    <w:uiPriority w:val="99"/>
    <w:locked/>
    <w:rsid w:val="00F20CE7"/>
    <w:rPr>
      <w:rFonts w:ascii="Times New Roman" w:eastAsia="Times New Roman" w:hAnsi="Times New Roman" w:cs="Times New Roman"/>
      <w:sz w:val="20"/>
      <w:szCs w:val="20"/>
      <w:lang w:val="pt-BR" w:eastAsia="ru-RU"/>
    </w:rPr>
  </w:style>
  <w:style w:type="paragraph" w:customStyle="1" w:styleId="AACaptionpicturename">
    <w:name w:val="AA Caption picture name"/>
    <w:basedOn w:val="AACaptionpicture"/>
    <w:link w:val="AACaptionpicturenameChar"/>
    <w:uiPriority w:val="99"/>
    <w:rsid w:val="00F20CE7"/>
    <w:rPr>
      <w:i/>
      <w:lang w:val="lv-LV"/>
    </w:rPr>
  </w:style>
  <w:style w:type="character" w:customStyle="1" w:styleId="AACaptionpicturenameChar">
    <w:name w:val="AA Caption picture name Char"/>
    <w:link w:val="AACaptionpicturename"/>
    <w:uiPriority w:val="99"/>
    <w:locked/>
    <w:rsid w:val="00F20CE7"/>
    <w:rPr>
      <w:rFonts w:ascii="Times New Roman" w:eastAsia="Times New Roman" w:hAnsi="Times New Roman" w:cs="Times New Roman"/>
      <w:i/>
      <w:sz w:val="20"/>
      <w:szCs w:val="20"/>
      <w:lang w:eastAsia="ru-RU"/>
    </w:rPr>
  </w:style>
  <w:style w:type="paragraph" w:customStyle="1" w:styleId="AABodyitalic">
    <w:name w:val="AA Body italic"/>
    <w:basedOn w:val="AABody12"/>
    <w:link w:val="AABodyitalicCharChar"/>
    <w:autoRedefine/>
    <w:uiPriority w:val="99"/>
    <w:rsid w:val="00F20CE7"/>
    <w:pPr>
      <w:spacing w:line="360" w:lineRule="auto"/>
    </w:pPr>
    <w:rPr>
      <w:i/>
    </w:rPr>
  </w:style>
  <w:style w:type="character" w:customStyle="1" w:styleId="AABodyitalicCharChar">
    <w:name w:val="AA Body italic Char Char"/>
    <w:link w:val="AABodyitalic"/>
    <w:uiPriority w:val="99"/>
    <w:locked/>
    <w:rsid w:val="00F20CE7"/>
    <w:rPr>
      <w:rFonts w:ascii="Times New Roman" w:eastAsia="MS Mincho" w:hAnsi="Times New Roman" w:cs="Times New Roman"/>
      <w:i/>
      <w:sz w:val="24"/>
      <w:szCs w:val="20"/>
    </w:rPr>
  </w:style>
  <w:style w:type="paragraph" w:customStyle="1" w:styleId="AATableitalic10">
    <w:name w:val="AA Table italic 10"/>
    <w:basedOn w:val="AATable10"/>
    <w:link w:val="AATableitalic10CharChar"/>
    <w:autoRedefine/>
    <w:uiPriority w:val="99"/>
    <w:rsid w:val="00F20CE7"/>
    <w:rPr>
      <w:i/>
    </w:rPr>
  </w:style>
  <w:style w:type="character" w:customStyle="1" w:styleId="AATableitalic10CharChar">
    <w:name w:val="AA Table italic 10 Char Char"/>
    <w:link w:val="AATableitalic10"/>
    <w:uiPriority w:val="99"/>
    <w:locked/>
    <w:rsid w:val="00F20CE7"/>
    <w:rPr>
      <w:rFonts w:ascii="Times New Roman" w:eastAsia="Times New Roman" w:hAnsi="Times New Roman" w:cs="Times New Roman"/>
      <w:i/>
      <w:sz w:val="24"/>
      <w:szCs w:val="20"/>
    </w:rPr>
  </w:style>
  <w:style w:type="paragraph" w:customStyle="1" w:styleId="AAPicture">
    <w:name w:val="AA Picture"/>
    <w:basedOn w:val="AABody12"/>
    <w:uiPriority w:val="99"/>
    <w:rsid w:val="00F20CE7"/>
    <w:pPr>
      <w:keepNext/>
      <w:spacing w:after="0"/>
      <w:jc w:val="center"/>
    </w:pPr>
    <w:rPr>
      <w:noProof/>
      <w:lang w:val="en-US"/>
    </w:rPr>
  </w:style>
  <w:style w:type="paragraph" w:customStyle="1" w:styleId="AATablecenter10">
    <w:name w:val="AA Table center 10"/>
    <w:basedOn w:val="AATable10"/>
    <w:uiPriority w:val="99"/>
    <w:rsid w:val="00F20CE7"/>
    <w:pPr>
      <w:jc w:val="center"/>
    </w:pPr>
  </w:style>
  <w:style w:type="paragraph" w:customStyle="1" w:styleId="AABody1036ptbefore">
    <w:name w:val="AA Body 10_36pt_before"/>
    <w:basedOn w:val="AABody12"/>
    <w:uiPriority w:val="99"/>
    <w:rsid w:val="00F20CE7"/>
    <w:pPr>
      <w:spacing w:before="720"/>
    </w:pPr>
    <w:rPr>
      <w:sz w:val="20"/>
    </w:rPr>
  </w:style>
  <w:style w:type="paragraph" w:customStyle="1" w:styleId="AABody1036ptafter">
    <w:name w:val="AA Body 10_36pt_after"/>
    <w:basedOn w:val="AABody1036ptbefore"/>
    <w:uiPriority w:val="99"/>
    <w:rsid w:val="00F20CE7"/>
    <w:pPr>
      <w:spacing w:before="80" w:after="720"/>
    </w:pPr>
  </w:style>
  <w:style w:type="paragraph" w:customStyle="1" w:styleId="AATableboldleft10">
    <w:name w:val="AA Table bold left 10"/>
    <w:basedOn w:val="AATablebold10"/>
    <w:uiPriority w:val="99"/>
    <w:rsid w:val="00F20CE7"/>
    <w:pPr>
      <w:jc w:val="right"/>
    </w:pPr>
  </w:style>
  <w:style w:type="paragraph" w:customStyle="1" w:styleId="AAHeading1">
    <w:name w:val="AA Heading 1"/>
    <w:basedOn w:val="Heading1"/>
    <w:next w:val="AABody12"/>
    <w:uiPriority w:val="99"/>
    <w:rsid w:val="00F20CE7"/>
    <w:pPr>
      <w:keepNext w:val="0"/>
      <w:pageBreakBefore/>
      <w:numPr>
        <w:numId w:val="0"/>
      </w:numPr>
      <w:tabs>
        <w:tab w:val="num" w:pos="360"/>
        <w:tab w:val="num" w:pos="720"/>
      </w:tabs>
      <w:spacing w:before="240" w:after="120"/>
      <w:ind w:left="720" w:right="176" w:hanging="720"/>
      <w:jc w:val="left"/>
    </w:pPr>
    <w:rPr>
      <w:rFonts w:cs="Arial"/>
      <w:smallCaps w:val="0"/>
      <w:color w:val="526A3A"/>
      <w:sz w:val="32"/>
      <w:szCs w:val="48"/>
    </w:rPr>
  </w:style>
  <w:style w:type="paragraph" w:customStyle="1" w:styleId="AAHeading2">
    <w:name w:val="AA Heading 2"/>
    <w:basedOn w:val="Heading2"/>
    <w:next w:val="AABody12"/>
    <w:link w:val="AAHeading2CharChar"/>
    <w:autoRedefine/>
    <w:uiPriority w:val="99"/>
    <w:rsid w:val="00F20CE7"/>
    <w:pPr>
      <w:keepLines w:val="0"/>
      <w:tabs>
        <w:tab w:val="num" w:pos="720"/>
      </w:tabs>
      <w:spacing w:before="240" w:after="120"/>
      <w:ind w:left="720" w:hanging="720"/>
    </w:pPr>
    <w:rPr>
      <w:rFonts w:ascii="Arial" w:eastAsia="Times New Roman" w:hAnsi="Arial" w:cs="Times New Roman"/>
      <w:bCs w:val="0"/>
      <w:i/>
      <w:color w:val="536B3A"/>
      <w:sz w:val="36"/>
      <w:szCs w:val="20"/>
    </w:rPr>
  </w:style>
  <w:style w:type="character" w:customStyle="1" w:styleId="AAHeading2CharChar">
    <w:name w:val="AA Heading 2 Char Char"/>
    <w:link w:val="AAHeading2"/>
    <w:uiPriority w:val="99"/>
    <w:locked/>
    <w:rsid w:val="00F20CE7"/>
    <w:rPr>
      <w:rFonts w:ascii="Arial" w:eastAsia="Times New Roman" w:hAnsi="Arial" w:cs="Times New Roman"/>
      <w:b/>
      <w:i/>
      <w:color w:val="536B3A"/>
      <w:sz w:val="36"/>
      <w:szCs w:val="20"/>
    </w:rPr>
  </w:style>
  <w:style w:type="paragraph" w:customStyle="1" w:styleId="AAHeading3">
    <w:name w:val="AA Heading 3"/>
    <w:basedOn w:val="AAHeading2"/>
    <w:next w:val="AABody12"/>
    <w:link w:val="AAHeading3CharChar"/>
    <w:uiPriority w:val="99"/>
    <w:rsid w:val="00F20CE7"/>
    <w:pPr>
      <w:tabs>
        <w:tab w:val="clear" w:pos="720"/>
        <w:tab w:val="left" w:pos="737"/>
        <w:tab w:val="num" w:pos="1559"/>
      </w:tabs>
      <w:ind w:left="505" w:hanging="505"/>
      <w:outlineLvl w:val="2"/>
    </w:pPr>
    <w:rPr>
      <w:sz w:val="24"/>
      <w:u w:val="single"/>
    </w:rPr>
  </w:style>
  <w:style w:type="character" w:customStyle="1" w:styleId="AAHeading3CharChar">
    <w:name w:val="AA Heading 3 Char Char"/>
    <w:link w:val="AAHeading3"/>
    <w:uiPriority w:val="99"/>
    <w:locked/>
    <w:rsid w:val="00F20CE7"/>
    <w:rPr>
      <w:rFonts w:ascii="Arial" w:eastAsia="Times New Roman" w:hAnsi="Arial" w:cs="Times New Roman"/>
      <w:b/>
      <w:i/>
      <w:color w:val="536B3A"/>
      <w:sz w:val="24"/>
      <w:szCs w:val="20"/>
      <w:u w:val="single"/>
    </w:rPr>
  </w:style>
  <w:style w:type="paragraph" w:customStyle="1" w:styleId="AABodybold1212pt">
    <w:name w:val="AA Body bold 12_12pt"/>
    <w:basedOn w:val="AABody12"/>
    <w:uiPriority w:val="99"/>
    <w:rsid w:val="00F20CE7"/>
    <w:pPr>
      <w:spacing w:before="240"/>
    </w:pPr>
    <w:rPr>
      <w:b/>
    </w:rPr>
  </w:style>
  <w:style w:type="paragraph" w:customStyle="1" w:styleId="AABodybolditalic12">
    <w:name w:val="AA Body bold italic 12"/>
    <w:basedOn w:val="AABody12"/>
    <w:link w:val="AABodybolditalic12CharChar"/>
    <w:uiPriority w:val="99"/>
    <w:rsid w:val="00F20CE7"/>
    <w:rPr>
      <w:b/>
      <w:i/>
    </w:rPr>
  </w:style>
  <w:style w:type="character" w:customStyle="1" w:styleId="AABodybolditalic12CharChar">
    <w:name w:val="AA Body bold italic 12 Char Char"/>
    <w:link w:val="AABodybolditalic12"/>
    <w:uiPriority w:val="99"/>
    <w:locked/>
    <w:rsid w:val="00F20CE7"/>
    <w:rPr>
      <w:rFonts w:ascii="Times New Roman" w:eastAsia="MS Mincho" w:hAnsi="Times New Roman" w:cs="Times New Roman"/>
      <w:b/>
      <w:i/>
      <w:sz w:val="24"/>
      <w:szCs w:val="20"/>
    </w:rPr>
  </w:style>
  <w:style w:type="paragraph" w:customStyle="1" w:styleId="AATablespace10">
    <w:name w:val="AA Table space 10"/>
    <w:basedOn w:val="AATable10"/>
    <w:uiPriority w:val="99"/>
    <w:rsid w:val="00F20CE7"/>
    <w:pPr>
      <w:ind w:left="340" w:hanging="340"/>
    </w:pPr>
    <w:rPr>
      <w:bCs/>
    </w:rPr>
  </w:style>
  <w:style w:type="paragraph" w:customStyle="1" w:styleId="AAListNumbered">
    <w:name w:val="AA List Numbered"/>
    <w:basedOn w:val="AABody12"/>
    <w:uiPriority w:val="99"/>
    <w:rsid w:val="00F20CE7"/>
    <w:pPr>
      <w:tabs>
        <w:tab w:val="num" w:pos="1117"/>
      </w:tabs>
      <w:ind w:left="1117" w:hanging="397"/>
    </w:pPr>
  </w:style>
  <w:style w:type="character" w:customStyle="1" w:styleId="CharChar11">
    <w:name w:val="Char Char11"/>
    <w:uiPriority w:val="99"/>
    <w:rsid w:val="00F20CE7"/>
    <w:rPr>
      <w:rFonts w:ascii="Arial" w:hAnsi="Arial"/>
      <w:b/>
      <w:i/>
      <w:caps/>
      <w:kern w:val="32"/>
      <w:sz w:val="28"/>
      <w:lang w:val="lv-LV" w:eastAsia="en-US"/>
    </w:rPr>
  </w:style>
  <w:style w:type="character" w:customStyle="1" w:styleId="CharChar10">
    <w:name w:val="Char Char10"/>
    <w:uiPriority w:val="99"/>
    <w:rsid w:val="00F20CE7"/>
    <w:rPr>
      <w:rFonts w:ascii="Arial" w:hAnsi="Arial"/>
      <w:b/>
      <w:i/>
      <w:caps/>
      <w:kern w:val="32"/>
      <w:sz w:val="26"/>
      <w:u w:val="single"/>
      <w:lang w:val="lv-LV" w:eastAsia="en-US"/>
    </w:rPr>
  </w:style>
  <w:style w:type="paragraph" w:customStyle="1" w:styleId="aatablebold100">
    <w:name w:val="aatablebold10"/>
    <w:basedOn w:val="Normal"/>
    <w:uiPriority w:val="99"/>
    <w:rsid w:val="00F20CE7"/>
    <w:pPr>
      <w:spacing w:before="100" w:beforeAutospacing="1" w:after="100" w:afterAutospacing="1"/>
    </w:pPr>
    <w:rPr>
      <w:sz w:val="24"/>
      <w:szCs w:val="24"/>
      <w:lang w:val="en-US"/>
    </w:rPr>
  </w:style>
  <w:style w:type="paragraph" w:customStyle="1" w:styleId="aatable100">
    <w:name w:val="aatable10"/>
    <w:basedOn w:val="Normal"/>
    <w:uiPriority w:val="99"/>
    <w:rsid w:val="00F20CE7"/>
    <w:pPr>
      <w:spacing w:before="100" w:beforeAutospacing="1" w:after="100" w:afterAutospacing="1"/>
    </w:pPr>
    <w:rPr>
      <w:sz w:val="24"/>
      <w:szCs w:val="24"/>
      <w:lang w:val="en-US"/>
    </w:rPr>
  </w:style>
  <w:style w:type="paragraph" w:styleId="ListNumber3">
    <w:name w:val="List Number 3"/>
    <w:basedOn w:val="ListNumber2"/>
    <w:autoRedefine/>
    <w:uiPriority w:val="99"/>
    <w:rsid w:val="00F20CE7"/>
    <w:pPr>
      <w:tabs>
        <w:tab w:val="clear" w:pos="720"/>
        <w:tab w:val="num" w:pos="926"/>
      </w:tabs>
      <w:spacing w:line="360" w:lineRule="auto"/>
      <w:ind w:left="924" w:hanging="357"/>
      <w:contextualSpacing w:val="0"/>
      <w:jc w:val="both"/>
    </w:pPr>
    <w:rPr>
      <w:rFonts w:ascii="Calibri" w:hAnsi="Calibri"/>
      <w:lang w:val="lv-LV" w:eastAsia="en-US"/>
    </w:rPr>
  </w:style>
  <w:style w:type="paragraph" w:styleId="ListNumber2">
    <w:name w:val="List Number 2"/>
    <w:basedOn w:val="Normal"/>
    <w:uiPriority w:val="99"/>
    <w:rsid w:val="00F20CE7"/>
    <w:pPr>
      <w:tabs>
        <w:tab w:val="num" w:pos="720"/>
      </w:tabs>
      <w:ind w:left="720" w:hanging="360"/>
      <w:contextualSpacing/>
    </w:pPr>
    <w:rPr>
      <w:sz w:val="22"/>
      <w:szCs w:val="24"/>
      <w:lang w:val="ru-RU" w:eastAsia="ru-RU"/>
    </w:rPr>
  </w:style>
  <w:style w:type="paragraph" w:customStyle="1" w:styleId="CharCharChar1Char">
    <w:name w:val="Char Char Char1 Char"/>
    <w:aliases w:val="Char Char Char Char Char Char Char Char Char Char Char"/>
    <w:basedOn w:val="Normal"/>
    <w:uiPriority w:val="99"/>
    <w:rsid w:val="00F20CE7"/>
    <w:pPr>
      <w:spacing w:before="120" w:after="160" w:line="240" w:lineRule="exact"/>
      <w:ind w:firstLine="720"/>
      <w:jc w:val="both"/>
    </w:pPr>
    <w:rPr>
      <w:sz w:val="24"/>
      <w:lang w:val="en-US"/>
    </w:rPr>
  </w:style>
  <w:style w:type="paragraph" w:customStyle="1" w:styleId="EYBodyText">
    <w:name w:val="EY Body Text"/>
    <w:basedOn w:val="Normal"/>
    <w:uiPriority w:val="99"/>
    <w:rsid w:val="00F20CE7"/>
    <w:pPr>
      <w:suppressAutoHyphens/>
      <w:overflowPunct w:val="0"/>
      <w:autoSpaceDE w:val="0"/>
      <w:spacing w:after="120" w:line="280" w:lineRule="atLeast"/>
    </w:pPr>
    <w:rPr>
      <w:rFonts w:eastAsia="MS Mincho" w:cs="Arial"/>
      <w:bCs/>
      <w:sz w:val="22"/>
      <w:lang w:eastAsia="ar-SA"/>
    </w:rPr>
  </w:style>
  <w:style w:type="paragraph" w:customStyle="1" w:styleId="EYBulletText">
    <w:name w:val="EY Bullet Text"/>
    <w:basedOn w:val="Normal"/>
    <w:uiPriority w:val="99"/>
    <w:rsid w:val="00F20CE7"/>
    <w:pPr>
      <w:tabs>
        <w:tab w:val="num" w:pos="1440"/>
      </w:tabs>
      <w:suppressAutoHyphens/>
      <w:overflowPunct w:val="0"/>
      <w:autoSpaceDE w:val="0"/>
      <w:spacing w:after="120" w:line="240" w:lineRule="atLeast"/>
      <w:ind w:left="1440" w:right="357" w:hanging="360"/>
    </w:pPr>
    <w:rPr>
      <w:rFonts w:eastAsia="MS Mincho" w:cs="Arial"/>
      <w:bCs/>
      <w:sz w:val="22"/>
      <w:lang w:eastAsia="ar-SA"/>
    </w:rPr>
  </w:style>
  <w:style w:type="paragraph" w:customStyle="1" w:styleId="TableText">
    <w:name w:val="TableText"/>
    <w:basedOn w:val="BodyText"/>
    <w:uiPriority w:val="99"/>
    <w:rsid w:val="00F20CE7"/>
    <w:pPr>
      <w:suppressAutoHyphens/>
      <w:spacing w:before="20" w:after="20"/>
    </w:pPr>
    <w:rPr>
      <w:sz w:val="22"/>
      <w:szCs w:val="22"/>
      <w:lang w:eastAsia="ar-SA"/>
    </w:rPr>
  </w:style>
  <w:style w:type="paragraph" w:customStyle="1" w:styleId="aabody120">
    <w:name w:val="aabody12"/>
    <w:basedOn w:val="Normal"/>
    <w:uiPriority w:val="99"/>
    <w:rsid w:val="00F20CE7"/>
    <w:pPr>
      <w:spacing w:before="100" w:beforeAutospacing="1" w:after="100" w:afterAutospacing="1"/>
    </w:pPr>
    <w:rPr>
      <w:sz w:val="24"/>
      <w:szCs w:val="24"/>
      <w:lang w:val="en-US"/>
    </w:rPr>
  </w:style>
  <w:style w:type="paragraph" w:customStyle="1" w:styleId="aacaptiontable0">
    <w:name w:val="aacaptiontable"/>
    <w:basedOn w:val="Normal"/>
    <w:uiPriority w:val="99"/>
    <w:rsid w:val="00F20CE7"/>
    <w:pPr>
      <w:spacing w:before="100" w:beforeAutospacing="1" w:after="100" w:afterAutospacing="1"/>
    </w:pPr>
    <w:rPr>
      <w:sz w:val="24"/>
      <w:szCs w:val="24"/>
      <w:lang w:val="en-US"/>
    </w:rPr>
  </w:style>
  <w:style w:type="character" w:customStyle="1" w:styleId="aacaptiontablenamechar0">
    <w:name w:val="aacaptiontablenamechar"/>
    <w:basedOn w:val="DefaultParagraphFont"/>
    <w:uiPriority w:val="99"/>
    <w:rsid w:val="00F20CE7"/>
    <w:rPr>
      <w:rFonts w:cs="Times New Roman"/>
    </w:rPr>
  </w:style>
  <w:style w:type="character" w:styleId="Emphasis">
    <w:name w:val="Emphasis"/>
    <w:basedOn w:val="DefaultParagraphFont"/>
    <w:uiPriority w:val="99"/>
    <w:qFormat/>
    <w:rsid w:val="00F20CE7"/>
    <w:rPr>
      <w:rFonts w:cs="Times New Roman"/>
      <w:i/>
    </w:rPr>
  </w:style>
  <w:style w:type="paragraph" w:customStyle="1" w:styleId="aalist">
    <w:name w:val="aalist"/>
    <w:basedOn w:val="Normal"/>
    <w:uiPriority w:val="99"/>
    <w:rsid w:val="00F20CE7"/>
    <w:pPr>
      <w:widowControl w:val="0"/>
      <w:tabs>
        <w:tab w:val="num" w:pos="567"/>
      </w:tabs>
      <w:overflowPunct w:val="0"/>
      <w:adjustRightInd w:val="0"/>
      <w:spacing w:before="80" w:after="80" w:line="360" w:lineRule="atLeast"/>
      <w:ind w:left="567" w:hanging="283"/>
      <w:jc w:val="both"/>
      <w:textAlignment w:val="baseline"/>
    </w:pPr>
    <w:rPr>
      <w:rFonts w:ascii="Calibri" w:hAnsi="Calibri"/>
      <w:b/>
      <w:bCs/>
      <w:sz w:val="22"/>
      <w:szCs w:val="22"/>
      <w:lang w:eastAsia="lv-LV"/>
    </w:rPr>
  </w:style>
  <w:style w:type="paragraph" w:customStyle="1" w:styleId="AAL31">
    <w:name w:val="AA L31"/>
    <w:basedOn w:val="AAL3"/>
    <w:uiPriority w:val="99"/>
    <w:rsid w:val="00F20CE7"/>
    <w:pPr>
      <w:keepNext/>
      <w:tabs>
        <w:tab w:val="clear" w:pos="2880"/>
      </w:tabs>
      <w:spacing w:before="240"/>
      <w:ind w:left="0" w:firstLine="0"/>
      <w:outlineLvl w:val="2"/>
    </w:pPr>
    <w:rPr>
      <w:i/>
      <w:color w:val="526A3A"/>
      <w:u w:val="single"/>
    </w:rPr>
  </w:style>
  <w:style w:type="paragraph" w:customStyle="1" w:styleId="AAL41">
    <w:name w:val="AA L41"/>
    <w:basedOn w:val="AAL4"/>
    <w:uiPriority w:val="99"/>
    <w:rsid w:val="00F20CE7"/>
    <w:pPr>
      <w:tabs>
        <w:tab w:val="clear" w:pos="2073"/>
      </w:tabs>
      <w:ind w:left="0" w:firstLine="0"/>
    </w:pPr>
  </w:style>
  <w:style w:type="paragraph" w:customStyle="1" w:styleId="AAL51">
    <w:name w:val="AA L51"/>
    <w:basedOn w:val="AAL41"/>
    <w:uiPriority w:val="99"/>
    <w:rsid w:val="00F20CE7"/>
  </w:style>
  <w:style w:type="paragraph" w:customStyle="1" w:styleId="AAL61">
    <w:name w:val="AA L61"/>
    <w:basedOn w:val="AAL51"/>
    <w:uiPriority w:val="99"/>
    <w:rsid w:val="00F20CE7"/>
    <w:pPr>
      <w:tabs>
        <w:tab w:val="num" w:pos="3240"/>
      </w:tabs>
      <w:ind w:left="2736" w:hanging="936"/>
    </w:pPr>
  </w:style>
  <w:style w:type="paragraph" w:customStyle="1" w:styleId="AATableBullet">
    <w:name w:val="AA Table Bullet"/>
    <w:basedOn w:val="Normal"/>
    <w:uiPriority w:val="99"/>
    <w:rsid w:val="00F20CE7"/>
    <w:pPr>
      <w:tabs>
        <w:tab w:val="num" w:pos="467"/>
      </w:tabs>
      <w:ind w:left="323" w:hanging="216"/>
    </w:pPr>
    <w:rPr>
      <w:sz w:val="22"/>
      <w:szCs w:val="24"/>
      <w:lang w:val="ru-RU" w:eastAsia="ru-RU"/>
    </w:rPr>
  </w:style>
  <w:style w:type="paragraph" w:customStyle="1" w:styleId="TableListBullet">
    <w:name w:val="Table List Bullet"/>
    <w:basedOn w:val="Normal"/>
    <w:uiPriority w:val="99"/>
    <w:rsid w:val="00F20CE7"/>
    <w:pPr>
      <w:tabs>
        <w:tab w:val="num" w:pos="720"/>
      </w:tabs>
      <w:spacing w:before="40" w:after="40"/>
      <w:ind w:left="720" w:hanging="360"/>
    </w:pPr>
    <w:rPr>
      <w:rFonts w:ascii="Arial" w:hAnsi="Arial"/>
      <w:noProof/>
      <w:szCs w:val="22"/>
    </w:rPr>
  </w:style>
  <w:style w:type="character" w:customStyle="1" w:styleId="Heading21CharChar">
    <w:name w:val="Heading 21 Char Char"/>
    <w:uiPriority w:val="99"/>
    <w:rsid w:val="00F20CE7"/>
    <w:rPr>
      <w:rFonts w:ascii="Times New Roman" w:hAnsi="Times New Roman"/>
      <w:color w:val="000000"/>
      <w:sz w:val="28"/>
      <w:lang w:eastAsia="en-US"/>
    </w:rPr>
  </w:style>
  <w:style w:type="character" w:customStyle="1" w:styleId="CharChar20">
    <w:name w:val="Char Char20"/>
    <w:uiPriority w:val="99"/>
    <w:rsid w:val="00F20CE7"/>
    <w:rPr>
      <w:rFonts w:ascii="Times New Roman" w:hAnsi="Times New Roman"/>
      <w:sz w:val="28"/>
      <w:lang w:val="en-GB" w:eastAsia="en-US"/>
    </w:rPr>
  </w:style>
  <w:style w:type="character" w:customStyle="1" w:styleId="CharChar19">
    <w:name w:val="Char Char19"/>
    <w:uiPriority w:val="99"/>
    <w:rsid w:val="00F20CE7"/>
    <w:rPr>
      <w:rFonts w:ascii="Times New Roman" w:hAnsi="Times New Roman"/>
      <w:b/>
      <w:i/>
      <w:sz w:val="26"/>
      <w:lang w:eastAsia="en-US"/>
    </w:rPr>
  </w:style>
  <w:style w:type="character" w:customStyle="1" w:styleId="CharChar18">
    <w:name w:val="Char Char18"/>
    <w:uiPriority w:val="99"/>
    <w:rsid w:val="00F20CE7"/>
    <w:rPr>
      <w:rFonts w:ascii="Times New Roman" w:hAnsi="Times New Roman"/>
      <w:b/>
      <w:sz w:val="22"/>
      <w:lang w:eastAsia="en-US"/>
    </w:rPr>
  </w:style>
  <w:style w:type="character" w:customStyle="1" w:styleId="CharChar17">
    <w:name w:val="Char Char17"/>
    <w:uiPriority w:val="99"/>
    <w:rsid w:val="00F20CE7"/>
    <w:rPr>
      <w:rFonts w:ascii="Times New Roman" w:hAnsi="Times New Roman"/>
      <w:sz w:val="24"/>
      <w:lang w:eastAsia="en-US"/>
    </w:rPr>
  </w:style>
  <w:style w:type="character" w:customStyle="1" w:styleId="CharChar16">
    <w:name w:val="Char Char16"/>
    <w:uiPriority w:val="99"/>
    <w:rsid w:val="00F20CE7"/>
    <w:rPr>
      <w:rFonts w:ascii="Times New Roman" w:hAnsi="Times New Roman"/>
      <w:i/>
      <w:sz w:val="24"/>
      <w:lang w:eastAsia="en-US"/>
    </w:rPr>
  </w:style>
  <w:style w:type="character" w:customStyle="1" w:styleId="CharChar14">
    <w:name w:val="Char Char14"/>
    <w:uiPriority w:val="99"/>
    <w:locked/>
    <w:rsid w:val="00F20CE7"/>
    <w:rPr>
      <w:sz w:val="24"/>
    </w:rPr>
  </w:style>
  <w:style w:type="paragraph" w:customStyle="1" w:styleId="TOCHeading1">
    <w:name w:val="TOC Heading1"/>
    <w:basedOn w:val="Heading1"/>
    <w:next w:val="Normal"/>
    <w:uiPriority w:val="99"/>
    <w:rsid w:val="00F20CE7"/>
    <w:pPr>
      <w:keepLines/>
      <w:numPr>
        <w:numId w:val="0"/>
      </w:numPr>
      <w:spacing w:before="480" w:line="276" w:lineRule="auto"/>
      <w:jc w:val="left"/>
      <w:outlineLvl w:val="9"/>
    </w:pPr>
    <w:rPr>
      <w:rFonts w:ascii="Cambria" w:hAnsi="Cambria"/>
      <w:bCs/>
      <w:smallCaps w:val="0"/>
      <w:color w:val="365F91"/>
      <w:sz w:val="28"/>
      <w:szCs w:val="28"/>
      <w:lang w:val="en-US"/>
    </w:rPr>
  </w:style>
  <w:style w:type="paragraph" w:customStyle="1" w:styleId="Apakpunkts">
    <w:name w:val="Apakšpunkts"/>
    <w:basedOn w:val="Heading3"/>
    <w:link w:val="ApakpunktsChar"/>
    <w:uiPriority w:val="99"/>
    <w:rsid w:val="00F20CE7"/>
    <w:pPr>
      <w:keepNext w:val="0"/>
      <w:keepLines w:val="0"/>
      <w:widowControl w:val="0"/>
      <w:tabs>
        <w:tab w:val="num" w:pos="2160"/>
      </w:tabs>
      <w:spacing w:before="120" w:after="60"/>
      <w:ind w:left="2160" w:hanging="720"/>
      <w:jc w:val="both"/>
    </w:pPr>
    <w:rPr>
      <w:rFonts w:ascii="Arial" w:eastAsia="Times New Roman" w:hAnsi="Arial" w:cs="Times New Roman"/>
      <w:bCs w:val="0"/>
      <w:color w:val="000000"/>
      <w:sz w:val="28"/>
    </w:rPr>
  </w:style>
  <w:style w:type="character" w:customStyle="1" w:styleId="ApakpunktsChar">
    <w:name w:val="Apakšpunkts Char"/>
    <w:link w:val="Apakpunkts"/>
    <w:uiPriority w:val="99"/>
    <w:locked/>
    <w:rsid w:val="00F20CE7"/>
    <w:rPr>
      <w:rFonts w:ascii="Arial" w:eastAsia="Times New Roman" w:hAnsi="Arial" w:cs="Times New Roman"/>
      <w:b/>
      <w:color w:val="000000"/>
      <w:sz w:val="28"/>
      <w:szCs w:val="20"/>
    </w:rPr>
  </w:style>
  <w:style w:type="paragraph" w:styleId="ListParagraph">
    <w:name w:val="List Paragraph"/>
    <w:aliases w:val="Saistīto dokumentu saraksts,Syle 1,Numurets"/>
    <w:basedOn w:val="Normal"/>
    <w:link w:val="ListParagraphChar"/>
    <w:uiPriority w:val="34"/>
    <w:qFormat/>
    <w:rsid w:val="00F20CE7"/>
    <w:pPr>
      <w:ind w:left="720"/>
    </w:pPr>
    <w:rPr>
      <w:sz w:val="24"/>
      <w:szCs w:val="24"/>
    </w:rPr>
  </w:style>
  <w:style w:type="paragraph" w:customStyle="1" w:styleId="Sarakstarindkopa1">
    <w:name w:val="Saraksta rindkopa1"/>
    <w:basedOn w:val="Normal"/>
    <w:uiPriority w:val="99"/>
    <w:rsid w:val="00F20CE7"/>
    <w:pPr>
      <w:ind w:left="720"/>
      <w:contextualSpacing/>
    </w:pPr>
    <w:rPr>
      <w:sz w:val="24"/>
      <w:szCs w:val="24"/>
      <w:lang w:eastAsia="lv-LV"/>
    </w:rPr>
  </w:style>
  <w:style w:type="paragraph" w:customStyle="1" w:styleId="Numeracija">
    <w:name w:val="Numeracija"/>
    <w:basedOn w:val="Normal"/>
    <w:uiPriority w:val="99"/>
    <w:rsid w:val="00F20CE7"/>
    <w:pPr>
      <w:tabs>
        <w:tab w:val="num" w:pos="1069"/>
      </w:tabs>
      <w:ind w:left="1069" w:hanging="360"/>
      <w:jc w:val="both"/>
    </w:pPr>
    <w:rPr>
      <w:sz w:val="26"/>
      <w:szCs w:val="24"/>
    </w:rPr>
  </w:style>
  <w:style w:type="paragraph" w:customStyle="1" w:styleId="mdltxt">
    <w:name w:val="mdltxt"/>
    <w:basedOn w:val="Normal"/>
    <w:uiPriority w:val="99"/>
    <w:rsid w:val="00F20CE7"/>
    <w:pPr>
      <w:spacing w:before="100" w:beforeAutospacing="1" w:after="100" w:afterAutospacing="1"/>
      <w:jc w:val="both"/>
    </w:pPr>
    <w:rPr>
      <w:rFonts w:ascii="Verdana" w:hAnsi="Verdana"/>
    </w:rPr>
  </w:style>
  <w:style w:type="paragraph" w:customStyle="1" w:styleId="txt1">
    <w:name w:val="txt1"/>
    <w:uiPriority w:val="99"/>
    <w:rsid w:val="00F20CE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character" w:customStyle="1" w:styleId="DocumentMapChar">
    <w:name w:val="Document Map Char"/>
    <w:basedOn w:val="DefaultParagraphFont"/>
    <w:link w:val="DocumentMap"/>
    <w:uiPriority w:val="99"/>
    <w:semiHidden/>
    <w:rsid w:val="00F20CE7"/>
    <w:rPr>
      <w:rFonts w:ascii="Tahoma" w:eastAsia="Times New Roman" w:hAnsi="Tahoma" w:cs="Tahoma"/>
      <w:sz w:val="20"/>
      <w:szCs w:val="20"/>
      <w:shd w:val="clear" w:color="auto" w:fill="000080"/>
      <w:lang w:eastAsia="lv-LV"/>
    </w:rPr>
  </w:style>
  <w:style w:type="paragraph" w:styleId="DocumentMap">
    <w:name w:val="Document Map"/>
    <w:basedOn w:val="Normal"/>
    <w:link w:val="DocumentMapChar"/>
    <w:uiPriority w:val="99"/>
    <w:semiHidden/>
    <w:rsid w:val="00F20CE7"/>
    <w:pPr>
      <w:shd w:val="clear" w:color="auto" w:fill="000080"/>
    </w:pPr>
    <w:rPr>
      <w:rFonts w:ascii="Tahoma" w:hAnsi="Tahoma" w:cs="Tahoma"/>
      <w:lang w:eastAsia="lv-LV"/>
    </w:rPr>
  </w:style>
  <w:style w:type="paragraph" w:customStyle="1" w:styleId="TableText0">
    <w:name w:val="Table Text"/>
    <w:basedOn w:val="Normal"/>
    <w:uiPriority w:val="99"/>
    <w:rsid w:val="00F20CE7"/>
    <w:pPr>
      <w:overflowPunct w:val="0"/>
      <w:autoSpaceDE w:val="0"/>
      <w:autoSpaceDN w:val="0"/>
      <w:adjustRightInd w:val="0"/>
      <w:spacing w:before="60" w:after="60"/>
      <w:jc w:val="both"/>
      <w:textAlignment w:val="baseline"/>
    </w:pPr>
    <w:rPr>
      <w:rFonts w:ascii="Arial" w:hAnsi="Arial"/>
      <w:sz w:val="22"/>
    </w:rPr>
  </w:style>
  <w:style w:type="paragraph" w:customStyle="1" w:styleId="msolistparagraph0">
    <w:name w:val="msolistparagraph"/>
    <w:basedOn w:val="Normal"/>
    <w:uiPriority w:val="99"/>
    <w:rsid w:val="00F20CE7"/>
    <w:pPr>
      <w:ind w:left="720"/>
    </w:pPr>
    <w:rPr>
      <w:rFonts w:ascii="Calibri" w:hAnsi="Calibri"/>
      <w:sz w:val="22"/>
      <w:szCs w:val="22"/>
      <w:lang w:eastAsia="lv-LV"/>
    </w:rPr>
  </w:style>
  <w:style w:type="paragraph" w:customStyle="1" w:styleId="Svargi">
    <w:name w:val="Svarîgi"/>
    <w:basedOn w:val="Normal"/>
    <w:uiPriority w:val="99"/>
    <w:rsid w:val="00F20CE7"/>
    <w:pPr>
      <w:keepLines/>
      <w:numPr>
        <w:numId w:val="13"/>
      </w:numPr>
      <w:tabs>
        <w:tab w:val="clear" w:pos="397"/>
        <w:tab w:val="num" w:pos="1440"/>
        <w:tab w:val="num" w:pos="2412"/>
      </w:tabs>
      <w:overflowPunct w:val="0"/>
      <w:autoSpaceDE w:val="0"/>
      <w:autoSpaceDN w:val="0"/>
      <w:adjustRightInd w:val="0"/>
      <w:spacing w:before="120" w:after="120"/>
      <w:ind w:left="2412" w:hanging="360"/>
      <w:jc w:val="both"/>
      <w:textAlignment w:val="baseline"/>
    </w:pPr>
    <w:rPr>
      <w:rFonts w:ascii="Arial" w:hAnsi="Arial"/>
      <w:sz w:val="24"/>
    </w:rPr>
  </w:style>
  <w:style w:type="character" w:styleId="FollowedHyperlink">
    <w:name w:val="FollowedHyperlink"/>
    <w:basedOn w:val="DefaultParagraphFont"/>
    <w:uiPriority w:val="99"/>
    <w:rsid w:val="00F20CE7"/>
    <w:rPr>
      <w:rFonts w:cs="Times New Roman"/>
      <w:color w:val="800080"/>
      <w:u w:val="single"/>
    </w:rPr>
  </w:style>
  <w:style w:type="paragraph" w:customStyle="1" w:styleId="Normal12pt">
    <w:name w:val="Normal + 12 pt"/>
    <w:basedOn w:val="NormalWeb"/>
    <w:link w:val="Normal12ptChar"/>
    <w:uiPriority w:val="99"/>
    <w:rsid w:val="00F20CE7"/>
    <w:pPr>
      <w:tabs>
        <w:tab w:val="left" w:pos="720"/>
      </w:tabs>
      <w:spacing w:before="0" w:beforeAutospacing="0" w:after="120" w:afterAutospacing="0"/>
      <w:ind w:firstLine="284"/>
      <w:jc w:val="both"/>
    </w:pPr>
    <w:rPr>
      <w:sz w:val="18"/>
      <w:szCs w:val="20"/>
    </w:rPr>
  </w:style>
  <w:style w:type="character" w:customStyle="1" w:styleId="Normal12ptChar">
    <w:name w:val="Normal + 12 pt Char"/>
    <w:link w:val="Normal12pt"/>
    <w:uiPriority w:val="99"/>
    <w:locked/>
    <w:rsid w:val="00F20CE7"/>
    <w:rPr>
      <w:rFonts w:ascii="Times New Roman" w:eastAsia="Times New Roman" w:hAnsi="Times New Roman" w:cs="Times New Roman"/>
      <w:sz w:val="18"/>
      <w:szCs w:val="20"/>
      <w:lang w:eastAsia="lv-LV"/>
    </w:rPr>
  </w:style>
  <w:style w:type="paragraph" w:customStyle="1" w:styleId="standard">
    <w:name w:val="standard"/>
    <w:basedOn w:val="Normal"/>
    <w:uiPriority w:val="99"/>
    <w:rsid w:val="00F20CE7"/>
    <w:pPr>
      <w:spacing w:before="100" w:beforeAutospacing="1" w:after="100" w:afterAutospacing="1"/>
    </w:pPr>
    <w:rPr>
      <w:sz w:val="24"/>
      <w:szCs w:val="24"/>
      <w:lang w:val="en-GB" w:eastAsia="en-GB"/>
    </w:rPr>
  </w:style>
  <w:style w:type="table" w:customStyle="1" w:styleId="GridTable1Light">
    <w:name w:val="Grid Table 1 Light"/>
    <w:basedOn w:val="TableNormal"/>
    <w:uiPriority w:val="46"/>
    <w:rsid w:val="006524E0"/>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Saistīto dokumentu saraksts Char,Syle 1 Char,Numurets Char"/>
    <w:basedOn w:val="DefaultParagraphFont"/>
    <w:link w:val="ListParagraph"/>
    <w:uiPriority w:val="34"/>
    <w:locked/>
    <w:rsid w:val="00B54B04"/>
    <w:rPr>
      <w:rFonts w:ascii="Times New Roman" w:eastAsia="Times New Roman" w:hAnsi="Times New Roman" w:cs="Times New Roman"/>
      <w:sz w:val="24"/>
      <w:szCs w:val="24"/>
    </w:rPr>
  </w:style>
  <w:style w:type="table" w:customStyle="1" w:styleId="GridTable1Light1">
    <w:name w:val="Grid Table 1 Light1"/>
    <w:basedOn w:val="TableNormal"/>
    <w:next w:val="GridTable1Light"/>
    <w:uiPriority w:val="46"/>
    <w:rsid w:val="000A5F3C"/>
    <w:pPr>
      <w:spacing w:after="0" w:line="240" w:lineRule="auto"/>
    </w:pPr>
    <w:rPr>
      <w:rFonts w:ascii="Times New Roman" w:eastAsia="Times New Roman" w:hAnsi="Times New Roman" w:cs="Times New Roman"/>
      <w:lang w:eastAsia="lv-LV"/>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sz w:val="20"/>
      </w:rPr>
      <w:tblPr/>
      <w:tcPr>
        <w:tcBorders>
          <w:bottom w:val="single" w:sz="12" w:space="0" w:color="666666"/>
        </w:tcBorders>
        <w:shd w:val="pct10" w:color="auto" w:fill="auto"/>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59"/>
    <w:rsid w:val="002D1E37"/>
    <w:pPr>
      <w:spacing w:after="0" w:line="240" w:lineRule="auto"/>
    </w:pPr>
    <w:rPr>
      <w:rFonts w:ascii="Times New Roman" w:eastAsia="Times New Roman" w:hAnsi="Times New Roman" w:cs="Times New Roman"/>
      <w:color w:val="55555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
    <w:name w:val="Grid Table 1 Light11"/>
    <w:basedOn w:val="TableNormal"/>
    <w:next w:val="GridTable1Light"/>
    <w:uiPriority w:val="46"/>
    <w:rsid w:val="00894265"/>
    <w:pPr>
      <w:spacing w:after="0" w:line="240" w:lineRule="auto"/>
    </w:pPr>
    <w:rPr>
      <w:rFonts w:ascii="Times New Roman" w:eastAsia="Times New Roman" w:hAnsi="Times New Roman" w:cs="Times New Roman"/>
      <w:lang w:eastAsia="lv-LV"/>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sz w:val="20"/>
      </w:rPr>
      <w:tblPr/>
      <w:tcPr>
        <w:tcBorders>
          <w:bottom w:val="single" w:sz="12" w:space="0" w:color="666666"/>
        </w:tcBorders>
        <w:shd w:val="pct10" w:color="auto" w:fill="auto"/>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63C"/>
    <w:pPr>
      <w:spacing w:after="0" w:line="240" w:lineRule="auto"/>
    </w:pPr>
    <w:rPr>
      <w:rFonts w:ascii="Times New Roman" w:eastAsia="Times New Roman" w:hAnsi="Times New Roman" w:cs="Times New Roman"/>
      <w:sz w:val="20"/>
      <w:szCs w:val="20"/>
    </w:rPr>
  </w:style>
  <w:style w:type="paragraph" w:styleId="Heading1">
    <w:name w:val="heading 1"/>
    <w:aliases w:val="Section Heading,heading1,Antraste 1,h1,Section Heading Char,heading1 Char,Antraste 1 Char,h1 Char,H1,Virsraksts 1,H1 Rakstz."/>
    <w:basedOn w:val="Normal"/>
    <w:next w:val="Normal"/>
    <w:link w:val="Heading1Char1"/>
    <w:qFormat/>
    <w:rsid w:val="0055563C"/>
    <w:pPr>
      <w:keepNext/>
      <w:numPr>
        <w:numId w:val="3"/>
      </w:numPr>
      <w:jc w:val="center"/>
      <w:outlineLvl w:val="0"/>
    </w:pPr>
    <w:rPr>
      <w:rFonts w:ascii="Times New Roman Bold" w:hAnsi="Times New Roman Bold"/>
      <w:b/>
      <w:smallCaps/>
      <w:sz w:val="24"/>
    </w:rPr>
  </w:style>
  <w:style w:type="paragraph" w:styleId="Heading2">
    <w:name w:val="heading 2"/>
    <w:aliases w:val="Heading 21,Antraste 2,Reset numbering,B_Kapittel,HD2,H2,Titre 2 tbo,Sub-Head1,h2,Heading 2- no#,2m,PA Major Section,Podkapitola1,hlavicka,Podk...,H2 Char,Titre 2 tbo Char,Sub-Head1 Char,h2 Char,Heading 2- no# Char,2m Char"/>
    <w:basedOn w:val="Normal"/>
    <w:next w:val="Normal"/>
    <w:link w:val="Heading2Char"/>
    <w:uiPriority w:val="99"/>
    <w:unhideWhenUsed/>
    <w:qFormat/>
    <w:rsid w:val="008728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Char1"/>
    <w:basedOn w:val="Normal"/>
    <w:next w:val="Normal"/>
    <w:link w:val="Heading3Char"/>
    <w:uiPriority w:val="99"/>
    <w:unhideWhenUsed/>
    <w:qFormat/>
    <w:rsid w:val="007768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F20CE7"/>
    <w:pPr>
      <w:keepNext/>
      <w:spacing w:before="240" w:after="60"/>
      <w:outlineLvl w:val="3"/>
    </w:pPr>
    <w:rPr>
      <w:b/>
      <w:bCs/>
      <w:sz w:val="28"/>
      <w:szCs w:val="28"/>
      <w:lang w:eastAsia="lv-LV"/>
    </w:rPr>
  </w:style>
  <w:style w:type="paragraph" w:styleId="Heading5">
    <w:name w:val="heading 5"/>
    <w:basedOn w:val="Normal"/>
    <w:next w:val="Normal"/>
    <w:link w:val="Heading5Char"/>
    <w:uiPriority w:val="99"/>
    <w:qFormat/>
    <w:rsid w:val="00F20CE7"/>
    <w:pPr>
      <w:keepNext/>
      <w:jc w:val="center"/>
      <w:outlineLvl w:val="4"/>
    </w:pPr>
    <w:rPr>
      <w:b/>
      <w:sz w:val="22"/>
      <w:szCs w:val="24"/>
    </w:rPr>
  </w:style>
  <w:style w:type="paragraph" w:styleId="Heading6">
    <w:name w:val="heading 6"/>
    <w:basedOn w:val="Normal"/>
    <w:next w:val="Normal"/>
    <w:link w:val="Heading6Char"/>
    <w:uiPriority w:val="99"/>
    <w:qFormat/>
    <w:rsid w:val="00F20CE7"/>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F20CE7"/>
    <w:pPr>
      <w:spacing w:before="240" w:after="60"/>
      <w:outlineLvl w:val="6"/>
    </w:pPr>
    <w:rPr>
      <w:sz w:val="24"/>
      <w:szCs w:val="24"/>
      <w:lang w:eastAsia="lv-LV"/>
    </w:rPr>
  </w:style>
  <w:style w:type="paragraph" w:styleId="Heading8">
    <w:name w:val="heading 8"/>
    <w:basedOn w:val="Normal"/>
    <w:next w:val="Normal"/>
    <w:link w:val="Heading8Char"/>
    <w:uiPriority w:val="99"/>
    <w:qFormat/>
    <w:rsid w:val="00F20CE7"/>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uiPriority w:val="99"/>
    <w:qFormat/>
    <w:rsid w:val="00F20CE7"/>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Section Heading Char Char,heading1 Char Char,Antraste 1 Char Char,h1 Char Char,H1 Char,Virsraksts 1 Char,H1 Rakstz. Char"/>
    <w:basedOn w:val="DefaultParagraphFont"/>
    <w:link w:val="Heading1"/>
    <w:uiPriority w:val="99"/>
    <w:locked/>
    <w:rsid w:val="0055563C"/>
    <w:rPr>
      <w:rFonts w:ascii="Times New Roman Bold" w:eastAsia="Times New Roman" w:hAnsi="Times New Roman Bold" w:cs="Times New Roman"/>
      <w:b/>
      <w:smallCaps/>
      <w:sz w:val="24"/>
      <w:szCs w:val="20"/>
    </w:rPr>
  </w:style>
  <w:style w:type="character" w:customStyle="1" w:styleId="Heading2Char">
    <w:name w:val="Heading 2 Char"/>
    <w:aliases w:val="Heading 21 Char,Antraste 2 Char,Reset numbering Char,B_Kapittel Char,HD2 Char,H2 Char1,Titre 2 tbo Char1,Sub-Head1 Char1,h2 Char1,Heading 2- no# Char1,2m Char1,PA Major Section Char,Podkapitola1 Char,hlavicka Char,Podk... Char"/>
    <w:basedOn w:val="DefaultParagraphFont"/>
    <w:link w:val="Heading2"/>
    <w:uiPriority w:val="9"/>
    <w:semiHidden/>
    <w:rsid w:val="00872823"/>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Char1 Char"/>
    <w:basedOn w:val="DefaultParagraphFont"/>
    <w:link w:val="Heading3"/>
    <w:uiPriority w:val="99"/>
    <w:rsid w:val="00776834"/>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9"/>
    <w:rsid w:val="00F20CE7"/>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uiPriority w:val="99"/>
    <w:rsid w:val="00F20CE7"/>
    <w:rPr>
      <w:rFonts w:ascii="Times New Roman" w:eastAsia="Times New Roman" w:hAnsi="Times New Roman" w:cs="Times New Roman"/>
      <w:b/>
      <w:szCs w:val="24"/>
    </w:rPr>
  </w:style>
  <w:style w:type="character" w:customStyle="1" w:styleId="Heading6Char">
    <w:name w:val="Heading 6 Char"/>
    <w:basedOn w:val="DefaultParagraphFont"/>
    <w:link w:val="Heading6"/>
    <w:uiPriority w:val="99"/>
    <w:rsid w:val="00F20CE7"/>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F20CE7"/>
    <w:rPr>
      <w:rFonts w:ascii="Times New Roman" w:eastAsia="Times New Roman" w:hAnsi="Times New Roman" w:cs="Times New Roman"/>
      <w:sz w:val="24"/>
      <w:szCs w:val="24"/>
      <w:lang w:eastAsia="lv-LV"/>
    </w:rPr>
  </w:style>
  <w:style w:type="character" w:customStyle="1" w:styleId="Heading8Char">
    <w:name w:val="Heading 8 Char"/>
    <w:basedOn w:val="DefaultParagraphFont"/>
    <w:link w:val="Heading8"/>
    <w:uiPriority w:val="99"/>
    <w:rsid w:val="00F20CE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F20CE7"/>
    <w:rPr>
      <w:rFonts w:ascii="Arial" w:eastAsia="Times New Roman" w:hAnsi="Arial" w:cs="Arial"/>
    </w:rPr>
  </w:style>
  <w:style w:type="character" w:customStyle="1" w:styleId="Heading1Char">
    <w:name w:val="Heading 1 Char"/>
    <w:basedOn w:val="DefaultParagraphFont"/>
    <w:uiPriority w:val="9"/>
    <w:rsid w:val="0055563C"/>
    <w:rPr>
      <w:rFonts w:asciiTheme="majorHAnsi" w:eastAsiaTheme="majorEastAsia" w:hAnsiTheme="majorHAnsi" w:cstheme="majorBidi"/>
      <w:b/>
      <w:bCs/>
      <w:color w:val="365F91" w:themeColor="accent1" w:themeShade="BF"/>
      <w:sz w:val="28"/>
      <w:szCs w:val="28"/>
    </w:rPr>
  </w:style>
  <w:style w:type="paragraph" w:styleId="BodyTextIndent">
    <w:name w:val="Body Text Indent"/>
    <w:aliases w:val="Body Text Indent Char Char Char Char,Body Text Indent Char Char,Body Text Indent Char Char Char"/>
    <w:basedOn w:val="Normal"/>
    <w:link w:val="BodyTextIndentChar1"/>
    <w:uiPriority w:val="99"/>
    <w:rsid w:val="0055563C"/>
    <w:pPr>
      <w:tabs>
        <w:tab w:val="left" w:pos="0"/>
      </w:tabs>
      <w:suppressAutoHyphens/>
      <w:autoSpaceDE w:val="0"/>
      <w:autoSpaceDN w:val="0"/>
      <w:jc w:val="both"/>
    </w:pPr>
    <w:rPr>
      <w:sz w:val="24"/>
      <w:szCs w:val="24"/>
    </w:rPr>
  </w:style>
  <w:style w:type="character" w:customStyle="1" w:styleId="BodyTextIndentChar1">
    <w:name w:val="Body Text Indent Char1"/>
    <w:aliases w:val="Body Text Indent Char Char Char Char Char,Body Text Indent Char Char Char1,Body Text Indent Char Char Char Char1"/>
    <w:basedOn w:val="DefaultParagraphFont"/>
    <w:link w:val="BodyTextIndent"/>
    <w:uiPriority w:val="99"/>
    <w:locked/>
    <w:rsid w:val="0055563C"/>
    <w:rPr>
      <w:rFonts w:ascii="Times New Roman" w:eastAsia="Times New Roman" w:hAnsi="Times New Roman" w:cs="Times New Roman"/>
      <w:sz w:val="24"/>
      <w:szCs w:val="24"/>
    </w:rPr>
  </w:style>
  <w:style w:type="character" w:customStyle="1" w:styleId="BodyTextIndentChar">
    <w:name w:val="Body Text Indent Char"/>
    <w:basedOn w:val="DefaultParagraphFont"/>
    <w:uiPriority w:val="99"/>
    <w:semiHidden/>
    <w:rsid w:val="005556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5563C"/>
    <w:rPr>
      <w:rFonts w:ascii="Tahoma" w:hAnsi="Tahoma" w:cs="Tahoma"/>
      <w:sz w:val="16"/>
      <w:szCs w:val="16"/>
    </w:rPr>
  </w:style>
  <w:style w:type="character" w:customStyle="1" w:styleId="BalloonTextChar">
    <w:name w:val="Balloon Text Char"/>
    <w:basedOn w:val="DefaultParagraphFont"/>
    <w:link w:val="BalloonText"/>
    <w:uiPriority w:val="99"/>
    <w:semiHidden/>
    <w:rsid w:val="0055563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1253F"/>
    <w:rPr>
      <w:sz w:val="16"/>
      <w:szCs w:val="16"/>
    </w:rPr>
  </w:style>
  <w:style w:type="paragraph" w:styleId="CommentText">
    <w:name w:val="annotation text"/>
    <w:basedOn w:val="Normal"/>
    <w:link w:val="CommentTextChar"/>
    <w:uiPriority w:val="99"/>
    <w:semiHidden/>
    <w:unhideWhenUsed/>
    <w:rsid w:val="00D1253F"/>
  </w:style>
  <w:style w:type="character" w:customStyle="1" w:styleId="CommentTextChar">
    <w:name w:val="Comment Text Char"/>
    <w:basedOn w:val="DefaultParagraphFont"/>
    <w:link w:val="CommentText"/>
    <w:uiPriority w:val="99"/>
    <w:semiHidden/>
    <w:rsid w:val="00D125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1253F"/>
    <w:rPr>
      <w:b/>
      <w:bCs/>
    </w:rPr>
  </w:style>
  <w:style w:type="character" w:customStyle="1" w:styleId="CommentSubjectChar">
    <w:name w:val="Comment Subject Char"/>
    <w:basedOn w:val="CommentTextChar"/>
    <w:link w:val="CommentSubject"/>
    <w:semiHidden/>
    <w:rsid w:val="00D1253F"/>
    <w:rPr>
      <w:rFonts w:ascii="Times New Roman" w:eastAsia="Times New Roman" w:hAnsi="Times New Roman" w:cs="Times New Roman"/>
      <w:b/>
      <w:bCs/>
      <w:sz w:val="20"/>
      <w:szCs w:val="20"/>
    </w:rPr>
  </w:style>
  <w:style w:type="paragraph" w:styleId="Revision">
    <w:name w:val="Revision"/>
    <w:hidden/>
    <w:uiPriority w:val="99"/>
    <w:semiHidden/>
    <w:rsid w:val="007A596B"/>
    <w:pPr>
      <w:spacing w:after="0" w:line="240" w:lineRule="auto"/>
    </w:pPr>
    <w:rPr>
      <w:rFonts w:ascii="Times New Roman" w:eastAsia="Times New Roman" w:hAnsi="Times New Roman" w:cs="Times New Roman"/>
      <w:sz w:val="20"/>
      <w:szCs w:val="20"/>
    </w:rPr>
  </w:style>
  <w:style w:type="paragraph" w:customStyle="1" w:styleId="tv2132">
    <w:name w:val="tv2132"/>
    <w:basedOn w:val="Normal"/>
    <w:rsid w:val="00D83009"/>
    <w:pPr>
      <w:spacing w:line="360" w:lineRule="auto"/>
      <w:ind w:firstLine="300"/>
    </w:pPr>
    <w:rPr>
      <w:color w:val="414142"/>
      <w:lang w:eastAsia="lv-LV"/>
    </w:rPr>
  </w:style>
  <w:style w:type="paragraph" w:styleId="TOC1">
    <w:name w:val="toc 1"/>
    <w:basedOn w:val="Normal"/>
    <w:next w:val="Normal"/>
    <w:autoRedefine/>
    <w:uiPriority w:val="99"/>
    <w:semiHidden/>
    <w:rsid w:val="00A140DD"/>
    <w:pPr>
      <w:keepNext/>
      <w:tabs>
        <w:tab w:val="left" w:pos="1620"/>
        <w:tab w:val="right" w:leader="dot" w:pos="9360"/>
      </w:tabs>
      <w:spacing w:before="120" w:after="120"/>
      <w:ind w:left="360"/>
    </w:pPr>
    <w:rPr>
      <w:bCs/>
      <w:caps/>
      <w:sz w:val="22"/>
      <w:szCs w:val="22"/>
    </w:rPr>
  </w:style>
  <w:style w:type="paragraph" w:styleId="BodyText">
    <w:name w:val="Body Text"/>
    <w:aliases w:val="b,uvlaka 3,plain,plain Char,b1,uvlaka 31,Body Text Char1,Body Text Char Char"/>
    <w:basedOn w:val="Normal"/>
    <w:link w:val="BodyTextChar"/>
    <w:uiPriority w:val="99"/>
    <w:unhideWhenUsed/>
    <w:rsid w:val="00872823"/>
    <w:pPr>
      <w:spacing w:after="120"/>
    </w:pPr>
  </w:style>
  <w:style w:type="character" w:customStyle="1" w:styleId="BodyTextChar">
    <w:name w:val="Body Text Char"/>
    <w:aliases w:val="b Char,uvlaka 3 Char,plain Char1,plain Char Char,b1 Char,uvlaka 31 Char,Body Text Char1 Char,Body Text Char Char Char"/>
    <w:basedOn w:val="DefaultParagraphFont"/>
    <w:link w:val="BodyText"/>
    <w:uiPriority w:val="99"/>
    <w:semiHidden/>
    <w:rsid w:val="00872823"/>
    <w:rPr>
      <w:rFonts w:ascii="Times New Roman" w:eastAsia="Times New Roman" w:hAnsi="Times New Roman" w:cs="Times New Roman"/>
      <w:sz w:val="20"/>
      <w:szCs w:val="20"/>
    </w:rPr>
  </w:style>
  <w:style w:type="paragraph" w:styleId="Footer">
    <w:name w:val="footer"/>
    <w:basedOn w:val="Normal"/>
    <w:link w:val="FooterChar"/>
    <w:uiPriority w:val="99"/>
    <w:rsid w:val="00344060"/>
    <w:pPr>
      <w:widowControl w:val="0"/>
      <w:tabs>
        <w:tab w:val="center" w:pos="4153"/>
        <w:tab w:val="right" w:pos="8306"/>
      </w:tabs>
      <w:autoSpaceDE w:val="0"/>
      <w:autoSpaceDN w:val="0"/>
    </w:pPr>
    <w:rPr>
      <w:sz w:val="24"/>
      <w:szCs w:val="24"/>
    </w:rPr>
  </w:style>
  <w:style w:type="character" w:customStyle="1" w:styleId="FooterChar">
    <w:name w:val="Footer Char"/>
    <w:basedOn w:val="DefaultParagraphFont"/>
    <w:link w:val="Footer"/>
    <w:uiPriority w:val="99"/>
    <w:rsid w:val="00344060"/>
    <w:rPr>
      <w:rFonts w:ascii="Times New Roman" w:eastAsia="Times New Roman" w:hAnsi="Times New Roman" w:cs="Times New Roman"/>
      <w:sz w:val="24"/>
      <w:szCs w:val="24"/>
    </w:rPr>
  </w:style>
  <w:style w:type="table" w:styleId="TableGrid">
    <w:name w:val="Table Grid"/>
    <w:basedOn w:val="TableNormal"/>
    <w:uiPriority w:val="99"/>
    <w:rsid w:val="004D2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har11,Header Char1 Char,Header Char Char Char"/>
    <w:basedOn w:val="Normal"/>
    <w:link w:val="HeaderChar"/>
    <w:uiPriority w:val="99"/>
    <w:unhideWhenUsed/>
    <w:rsid w:val="00327C35"/>
    <w:pPr>
      <w:tabs>
        <w:tab w:val="center" w:pos="4153"/>
        <w:tab w:val="right" w:pos="8306"/>
      </w:tabs>
    </w:pPr>
  </w:style>
  <w:style w:type="character" w:customStyle="1" w:styleId="HeaderChar">
    <w:name w:val="Header Char"/>
    <w:aliases w:val="Char11 Char2,Header Char1 Char Char2,Header Char Char Char Char2"/>
    <w:basedOn w:val="DefaultParagraphFont"/>
    <w:link w:val="Header"/>
    <w:uiPriority w:val="99"/>
    <w:rsid w:val="00327C35"/>
    <w:rPr>
      <w:rFonts w:ascii="Times New Roman" w:eastAsia="Times New Roman" w:hAnsi="Times New Roman" w:cs="Times New Roman"/>
      <w:sz w:val="20"/>
      <w:szCs w:val="20"/>
    </w:rPr>
  </w:style>
  <w:style w:type="character" w:customStyle="1" w:styleId="Heading2Char2">
    <w:name w:val="Heading 2 Char2"/>
    <w:aliases w:val="Heading 21 Char1,Antraste 2 Char1,Reset numbering Char1,B_Kapittel Char1,HD2 Char1,H2 Char2,Titre 2 tbo Char2,Sub-Head1 Char2,h2 Char2,Heading 2- no# Char2,2m Char2,PA Major Section Char1,Podkapitola1 Char1,hlavicka Char1,Podk... Char2"/>
    <w:uiPriority w:val="99"/>
    <w:locked/>
    <w:rsid w:val="00F20CE7"/>
    <w:rPr>
      <w:rFonts w:ascii="Arial" w:hAnsi="Arial"/>
      <w:b/>
      <w:i/>
      <w:sz w:val="28"/>
      <w:lang w:val="en-GB" w:eastAsia="en-US"/>
    </w:rPr>
  </w:style>
  <w:style w:type="character" w:customStyle="1" w:styleId="HeaderChar1">
    <w:name w:val="Header Char1"/>
    <w:aliases w:val="Char11 Char,Header Char Char,Header Char1 Char Char,Header Char Char Char Char"/>
    <w:basedOn w:val="DefaultParagraphFont"/>
    <w:uiPriority w:val="99"/>
    <w:semiHidden/>
    <w:locked/>
    <w:rsid w:val="00F20CE7"/>
    <w:rPr>
      <w:rFonts w:cs="Times New Roman"/>
      <w:sz w:val="24"/>
      <w:szCs w:val="24"/>
      <w:lang w:val="lv-LV" w:eastAsia="lv-LV"/>
    </w:rPr>
  </w:style>
  <w:style w:type="character" w:customStyle="1" w:styleId="HeaderChar2">
    <w:name w:val="Header Char2"/>
    <w:aliases w:val="Char11 Char1,Header Char Char1,Header Char1 Char Char1,Header Char Char Char Char1"/>
    <w:uiPriority w:val="99"/>
    <w:locked/>
    <w:rsid w:val="00F20CE7"/>
    <w:rPr>
      <w:sz w:val="24"/>
      <w:lang w:val="lv-LV" w:eastAsia="lv-LV"/>
    </w:rPr>
  </w:style>
  <w:style w:type="character" w:styleId="PageNumber">
    <w:name w:val="page number"/>
    <w:basedOn w:val="DefaultParagraphFont"/>
    <w:uiPriority w:val="99"/>
    <w:rsid w:val="00F20CE7"/>
    <w:rPr>
      <w:rFonts w:cs="Times New Roman"/>
    </w:rPr>
  </w:style>
  <w:style w:type="character" w:customStyle="1" w:styleId="EndnoteTextChar">
    <w:name w:val="Endnote Text Char"/>
    <w:basedOn w:val="DefaultParagraphFont"/>
    <w:link w:val="EndnoteText"/>
    <w:uiPriority w:val="99"/>
    <w:semiHidden/>
    <w:rsid w:val="00F20CE7"/>
    <w:rPr>
      <w:rFonts w:ascii="Times New Roman" w:eastAsia="Times New Roman" w:hAnsi="Times New Roman" w:cs="Times New Roman"/>
      <w:sz w:val="20"/>
      <w:szCs w:val="20"/>
      <w:lang w:eastAsia="lv-LV"/>
    </w:rPr>
  </w:style>
  <w:style w:type="paragraph" w:styleId="EndnoteText">
    <w:name w:val="endnote text"/>
    <w:basedOn w:val="Normal"/>
    <w:link w:val="EndnoteTextChar"/>
    <w:uiPriority w:val="99"/>
    <w:semiHidden/>
    <w:rsid w:val="00F20CE7"/>
    <w:rPr>
      <w:lang w:eastAsia="lv-LV"/>
    </w:rPr>
  </w:style>
  <w:style w:type="paragraph" w:styleId="BodyText3">
    <w:name w:val="Body Text 3"/>
    <w:basedOn w:val="Normal"/>
    <w:link w:val="BodyText3Char"/>
    <w:uiPriority w:val="99"/>
    <w:rsid w:val="00F20CE7"/>
    <w:pPr>
      <w:spacing w:after="120"/>
    </w:pPr>
    <w:rPr>
      <w:sz w:val="16"/>
      <w:szCs w:val="16"/>
      <w:lang w:eastAsia="lv-LV"/>
    </w:rPr>
  </w:style>
  <w:style w:type="character" w:customStyle="1" w:styleId="BodyText3Char">
    <w:name w:val="Body Text 3 Char"/>
    <w:basedOn w:val="DefaultParagraphFont"/>
    <w:link w:val="BodyText3"/>
    <w:uiPriority w:val="99"/>
    <w:rsid w:val="00F20CE7"/>
    <w:rPr>
      <w:rFonts w:ascii="Times New Roman" w:eastAsia="Times New Roman" w:hAnsi="Times New Roman" w:cs="Times New Roman"/>
      <w:sz w:val="16"/>
      <w:szCs w:val="16"/>
      <w:lang w:eastAsia="lv-LV"/>
    </w:rPr>
  </w:style>
  <w:style w:type="character" w:styleId="FootnoteReference">
    <w:name w:val="footnote reference"/>
    <w:aliases w:val="Footnote symbol"/>
    <w:basedOn w:val="DefaultParagraphFont"/>
    <w:uiPriority w:val="99"/>
    <w:semiHidden/>
    <w:rsid w:val="00F20CE7"/>
    <w:rPr>
      <w:rFonts w:cs="Times New Roman"/>
      <w:vertAlign w:val="superscript"/>
    </w:rPr>
  </w:style>
  <w:style w:type="paragraph" w:styleId="FootnoteText">
    <w:name w:val="footnote text"/>
    <w:aliases w:val="Footnote,Fußnote"/>
    <w:basedOn w:val="Normal"/>
    <w:link w:val="FootnoteTextChar"/>
    <w:uiPriority w:val="99"/>
    <w:semiHidden/>
    <w:rsid w:val="00F20CE7"/>
  </w:style>
  <w:style w:type="character" w:customStyle="1" w:styleId="FootnoteTextChar">
    <w:name w:val="Footnote Text Char"/>
    <w:aliases w:val="Footnote Char,Fußnote Char"/>
    <w:basedOn w:val="DefaultParagraphFont"/>
    <w:link w:val="FootnoteText"/>
    <w:uiPriority w:val="99"/>
    <w:semiHidden/>
    <w:rsid w:val="00F20CE7"/>
    <w:rPr>
      <w:rFonts w:ascii="Times New Roman" w:eastAsia="Times New Roman" w:hAnsi="Times New Roman" w:cs="Times New Roman"/>
      <w:sz w:val="20"/>
      <w:szCs w:val="20"/>
    </w:rPr>
  </w:style>
  <w:style w:type="paragraph" w:customStyle="1" w:styleId="AAL3">
    <w:name w:val="AA L3"/>
    <w:basedOn w:val="Normal"/>
    <w:uiPriority w:val="99"/>
    <w:rsid w:val="00F20CE7"/>
    <w:pPr>
      <w:tabs>
        <w:tab w:val="left" w:pos="1080"/>
        <w:tab w:val="num" w:pos="2880"/>
      </w:tabs>
      <w:ind w:left="1080" w:hanging="1080"/>
      <w:jc w:val="both"/>
    </w:pPr>
    <w:rPr>
      <w:sz w:val="24"/>
      <w:szCs w:val="24"/>
      <w:lang w:eastAsia="ru-RU"/>
    </w:rPr>
  </w:style>
  <w:style w:type="character" w:styleId="Strong">
    <w:name w:val="Strong"/>
    <w:basedOn w:val="DefaultParagraphFont"/>
    <w:uiPriority w:val="99"/>
    <w:qFormat/>
    <w:rsid w:val="00F20CE7"/>
    <w:rPr>
      <w:rFonts w:cs="Times New Roman"/>
      <w:b/>
    </w:rPr>
  </w:style>
  <w:style w:type="paragraph" w:customStyle="1" w:styleId="AABody12">
    <w:name w:val="AA Body 12"/>
    <w:basedOn w:val="Normal"/>
    <w:link w:val="AABody12CharChar"/>
    <w:uiPriority w:val="99"/>
    <w:rsid w:val="00F20CE7"/>
    <w:pPr>
      <w:overflowPunct w:val="0"/>
      <w:autoSpaceDE w:val="0"/>
      <w:autoSpaceDN w:val="0"/>
      <w:adjustRightInd w:val="0"/>
      <w:spacing w:after="80"/>
      <w:jc w:val="both"/>
      <w:textAlignment w:val="baseline"/>
    </w:pPr>
    <w:rPr>
      <w:rFonts w:eastAsia="MS Mincho"/>
      <w:sz w:val="24"/>
    </w:rPr>
  </w:style>
  <w:style w:type="character" w:customStyle="1" w:styleId="AABody12CharChar">
    <w:name w:val="AA Body 12 Char Char"/>
    <w:link w:val="AABody12"/>
    <w:uiPriority w:val="99"/>
    <w:locked/>
    <w:rsid w:val="00F20CE7"/>
    <w:rPr>
      <w:rFonts w:ascii="Times New Roman" w:eastAsia="MS Mincho" w:hAnsi="Times New Roman" w:cs="Times New Roman"/>
      <w:sz w:val="24"/>
      <w:szCs w:val="20"/>
    </w:rPr>
  </w:style>
  <w:style w:type="character" w:customStyle="1" w:styleId="CharChar3">
    <w:name w:val="Char Char3"/>
    <w:uiPriority w:val="99"/>
    <w:locked/>
    <w:rsid w:val="00F20CE7"/>
    <w:rPr>
      <w:sz w:val="24"/>
      <w:lang w:val="lv-LV" w:eastAsia="en-US"/>
    </w:rPr>
  </w:style>
  <w:style w:type="character" w:styleId="Hyperlink">
    <w:name w:val="Hyperlink"/>
    <w:basedOn w:val="DefaultParagraphFont"/>
    <w:uiPriority w:val="99"/>
    <w:rsid w:val="00F20CE7"/>
    <w:rPr>
      <w:rFonts w:cs="Times New Roman"/>
      <w:color w:val="0000FF"/>
      <w:u w:val="single"/>
    </w:rPr>
  </w:style>
  <w:style w:type="paragraph" w:styleId="NormalWeb">
    <w:name w:val="Normal (Web)"/>
    <w:basedOn w:val="Normal"/>
    <w:uiPriority w:val="99"/>
    <w:rsid w:val="00F20CE7"/>
    <w:pPr>
      <w:spacing w:before="100" w:beforeAutospacing="1" w:after="100" w:afterAutospacing="1"/>
    </w:pPr>
    <w:rPr>
      <w:sz w:val="24"/>
      <w:szCs w:val="24"/>
      <w:lang w:eastAsia="lv-LV"/>
    </w:rPr>
  </w:style>
  <w:style w:type="paragraph" w:styleId="BodyText2">
    <w:name w:val="Body Text 2"/>
    <w:basedOn w:val="Normal"/>
    <w:link w:val="BodyText2Char"/>
    <w:uiPriority w:val="99"/>
    <w:rsid w:val="00F20CE7"/>
    <w:pPr>
      <w:spacing w:after="120" w:line="480" w:lineRule="auto"/>
    </w:pPr>
    <w:rPr>
      <w:sz w:val="24"/>
      <w:szCs w:val="24"/>
      <w:lang w:eastAsia="lv-LV"/>
    </w:rPr>
  </w:style>
  <w:style w:type="character" w:customStyle="1" w:styleId="BodyText2Char">
    <w:name w:val="Body Text 2 Char"/>
    <w:basedOn w:val="DefaultParagraphFont"/>
    <w:link w:val="BodyText2"/>
    <w:uiPriority w:val="99"/>
    <w:rsid w:val="00F20CE7"/>
    <w:rPr>
      <w:rFonts w:ascii="Times New Roman" w:eastAsia="Times New Roman" w:hAnsi="Times New Roman" w:cs="Times New Roman"/>
      <w:sz w:val="24"/>
      <w:szCs w:val="24"/>
      <w:lang w:eastAsia="lv-LV"/>
    </w:rPr>
  </w:style>
  <w:style w:type="paragraph" w:customStyle="1" w:styleId="StyleHeading3TimesNewRomanBoldBold">
    <w:name w:val="Style Heading 3 + Times New Roman Bold Bold"/>
    <w:basedOn w:val="Heading3"/>
    <w:uiPriority w:val="99"/>
    <w:rsid w:val="00F20CE7"/>
    <w:pPr>
      <w:keepNext w:val="0"/>
      <w:keepLines w:val="0"/>
      <w:widowControl w:val="0"/>
      <w:autoSpaceDE w:val="0"/>
      <w:autoSpaceDN w:val="0"/>
      <w:adjustRightInd w:val="0"/>
      <w:spacing w:before="240" w:after="240"/>
    </w:pPr>
    <w:rPr>
      <w:rFonts w:ascii="Times New Roman Bold" w:eastAsia="Times New Roman" w:hAnsi="Times New Roman Bold" w:cs="Times New Roman"/>
      <w:color w:val="auto"/>
      <w:sz w:val="24"/>
      <w:szCs w:val="24"/>
      <w:lang w:eastAsia="lv-LV"/>
    </w:rPr>
  </w:style>
  <w:style w:type="paragraph" w:customStyle="1" w:styleId="StyleHeading3">
    <w:name w:val="Style Heading 3"/>
    <w:basedOn w:val="Normal"/>
    <w:uiPriority w:val="99"/>
    <w:rsid w:val="00F20CE7"/>
    <w:pPr>
      <w:numPr>
        <w:ilvl w:val="2"/>
        <w:numId w:val="8"/>
      </w:numPr>
    </w:pPr>
    <w:rPr>
      <w:sz w:val="24"/>
      <w:szCs w:val="24"/>
    </w:rPr>
  </w:style>
  <w:style w:type="paragraph" w:customStyle="1" w:styleId="Preformatted">
    <w:name w:val="Preformatted"/>
    <w:basedOn w:val="Normal"/>
    <w:uiPriority w:val="99"/>
    <w:rsid w:val="00F20C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customStyle="1" w:styleId="Numurs1">
    <w:name w:val="Numurs 1"/>
    <w:basedOn w:val="Normal"/>
    <w:uiPriority w:val="99"/>
    <w:rsid w:val="00F20CE7"/>
    <w:pPr>
      <w:tabs>
        <w:tab w:val="num" w:pos="360"/>
      </w:tabs>
      <w:ind w:left="357" w:hanging="357"/>
    </w:pPr>
    <w:rPr>
      <w:sz w:val="24"/>
      <w:szCs w:val="24"/>
      <w:lang w:eastAsia="lv-LV"/>
    </w:rPr>
  </w:style>
  <w:style w:type="paragraph" w:styleId="BodyTextIndent2">
    <w:name w:val="Body Text Indent 2"/>
    <w:basedOn w:val="Normal"/>
    <w:link w:val="BodyTextIndent2Char"/>
    <w:uiPriority w:val="99"/>
    <w:rsid w:val="00F20CE7"/>
    <w:pPr>
      <w:spacing w:after="120" w:line="480" w:lineRule="auto"/>
      <w:ind w:left="283"/>
    </w:pPr>
    <w:rPr>
      <w:sz w:val="24"/>
      <w:szCs w:val="24"/>
      <w:lang w:eastAsia="lv-LV"/>
    </w:rPr>
  </w:style>
  <w:style w:type="character" w:customStyle="1" w:styleId="BodyTextIndent2Char">
    <w:name w:val="Body Text Indent 2 Char"/>
    <w:basedOn w:val="DefaultParagraphFont"/>
    <w:link w:val="BodyTextIndent2"/>
    <w:uiPriority w:val="99"/>
    <w:rsid w:val="00F20CE7"/>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rsid w:val="00F20CE7"/>
    <w:pPr>
      <w:numPr>
        <w:numId w:val="6"/>
      </w:numPr>
      <w:tabs>
        <w:tab w:val="clear" w:pos="926"/>
      </w:tabs>
      <w:spacing w:after="120"/>
      <w:ind w:left="283" w:firstLine="0"/>
    </w:pPr>
    <w:rPr>
      <w:sz w:val="16"/>
      <w:szCs w:val="16"/>
      <w:lang w:eastAsia="lv-LV"/>
    </w:rPr>
  </w:style>
  <w:style w:type="character" w:customStyle="1" w:styleId="BodyTextIndent3Char">
    <w:name w:val="Body Text Indent 3 Char"/>
    <w:basedOn w:val="DefaultParagraphFont"/>
    <w:link w:val="BodyTextIndent3"/>
    <w:uiPriority w:val="99"/>
    <w:rsid w:val="00F20CE7"/>
    <w:rPr>
      <w:rFonts w:ascii="Times New Roman" w:eastAsia="Times New Roman" w:hAnsi="Times New Roman" w:cs="Times New Roman"/>
      <w:sz w:val="16"/>
      <w:szCs w:val="16"/>
      <w:lang w:eastAsia="lv-LV"/>
    </w:rPr>
  </w:style>
  <w:style w:type="character" w:customStyle="1" w:styleId="body">
    <w:name w:val="body"/>
    <w:basedOn w:val="DefaultParagraphFont"/>
    <w:uiPriority w:val="99"/>
    <w:rsid w:val="00F20CE7"/>
    <w:rPr>
      <w:rFonts w:cs="Times New Roman"/>
    </w:rPr>
  </w:style>
  <w:style w:type="paragraph" w:customStyle="1" w:styleId="AAListtext11">
    <w:name w:val="AA List text 11"/>
    <w:basedOn w:val="AABody12"/>
    <w:uiPriority w:val="99"/>
    <w:rsid w:val="00F20CE7"/>
    <w:pPr>
      <w:tabs>
        <w:tab w:val="num" w:pos="-278"/>
      </w:tabs>
      <w:ind w:left="-278" w:hanging="360"/>
    </w:pPr>
    <w:rPr>
      <w:sz w:val="22"/>
    </w:rPr>
  </w:style>
  <w:style w:type="paragraph" w:customStyle="1" w:styleId="AAHeadingReq">
    <w:name w:val="AA Heading Req"/>
    <w:basedOn w:val="Normal"/>
    <w:uiPriority w:val="99"/>
    <w:rsid w:val="00F20CE7"/>
    <w:pPr>
      <w:keepNext/>
      <w:numPr>
        <w:numId w:val="10"/>
      </w:numPr>
      <w:tabs>
        <w:tab w:val="left" w:pos="510"/>
      </w:tabs>
      <w:spacing w:before="240" w:after="120"/>
      <w:outlineLvl w:val="2"/>
    </w:pPr>
    <w:rPr>
      <w:rFonts w:cs="Arial"/>
      <w:b/>
      <w:color w:val="536B3A"/>
      <w:sz w:val="24"/>
      <w:szCs w:val="24"/>
    </w:rPr>
  </w:style>
  <w:style w:type="paragraph" w:customStyle="1" w:styleId="AAL4">
    <w:name w:val="AA L4"/>
    <w:basedOn w:val="AAL3"/>
    <w:uiPriority w:val="99"/>
    <w:rsid w:val="00F20CE7"/>
    <w:pPr>
      <w:tabs>
        <w:tab w:val="clear" w:pos="2880"/>
        <w:tab w:val="num" w:pos="2073"/>
      </w:tabs>
      <w:ind w:left="1641" w:hanging="648"/>
    </w:pPr>
  </w:style>
  <w:style w:type="paragraph" w:customStyle="1" w:styleId="AAListtext12">
    <w:name w:val="AA List text 12"/>
    <w:basedOn w:val="Normal"/>
    <w:link w:val="AAListtext12CharChar"/>
    <w:uiPriority w:val="99"/>
    <w:rsid w:val="00F20CE7"/>
    <w:pPr>
      <w:numPr>
        <w:numId w:val="11"/>
      </w:numPr>
      <w:overflowPunct w:val="0"/>
      <w:autoSpaceDE w:val="0"/>
      <w:autoSpaceDN w:val="0"/>
      <w:adjustRightInd w:val="0"/>
      <w:spacing w:before="80" w:after="80"/>
      <w:jc w:val="both"/>
      <w:textAlignment w:val="baseline"/>
    </w:pPr>
    <w:rPr>
      <w:rFonts w:eastAsia="MS Mincho"/>
      <w:sz w:val="24"/>
      <w:lang w:eastAsia="ru-RU"/>
    </w:rPr>
  </w:style>
  <w:style w:type="character" w:customStyle="1" w:styleId="AAListtext12CharChar">
    <w:name w:val="AA List text 12 Char Char"/>
    <w:link w:val="AAListtext12"/>
    <w:uiPriority w:val="99"/>
    <w:locked/>
    <w:rsid w:val="00F20CE7"/>
    <w:rPr>
      <w:rFonts w:ascii="Times New Roman" w:eastAsia="MS Mincho" w:hAnsi="Times New Roman" w:cs="Times New Roman"/>
      <w:sz w:val="24"/>
      <w:szCs w:val="20"/>
      <w:lang w:eastAsia="ru-RU"/>
    </w:rPr>
  </w:style>
  <w:style w:type="character" w:styleId="HTMLCite">
    <w:name w:val="HTML Cite"/>
    <w:basedOn w:val="DefaultParagraphFont"/>
    <w:uiPriority w:val="99"/>
    <w:rsid w:val="00F20CE7"/>
    <w:rPr>
      <w:rFonts w:cs="Times New Roman"/>
      <w:i/>
    </w:rPr>
  </w:style>
  <w:style w:type="paragraph" w:customStyle="1" w:styleId="Teksts">
    <w:name w:val="Teksts"/>
    <w:basedOn w:val="BodyTextIndent"/>
    <w:uiPriority w:val="99"/>
    <w:rsid w:val="00F20CE7"/>
    <w:pPr>
      <w:tabs>
        <w:tab w:val="clear" w:pos="0"/>
      </w:tabs>
      <w:suppressAutoHyphens w:val="0"/>
      <w:autoSpaceDE/>
      <w:autoSpaceDN/>
      <w:spacing w:after="120"/>
      <w:ind w:left="540"/>
    </w:pPr>
  </w:style>
  <w:style w:type="paragraph" w:customStyle="1" w:styleId="Appendix2">
    <w:name w:val="Appendix 2"/>
    <w:basedOn w:val="Normal"/>
    <w:uiPriority w:val="99"/>
    <w:rsid w:val="00F20CE7"/>
    <w:pPr>
      <w:tabs>
        <w:tab w:val="num" w:pos="1440"/>
      </w:tabs>
      <w:ind w:left="1440" w:hanging="360"/>
      <w:jc w:val="right"/>
    </w:pPr>
    <w:rPr>
      <w:rFonts w:cs="Arial"/>
      <w:sz w:val="24"/>
      <w:szCs w:val="24"/>
    </w:rPr>
  </w:style>
  <w:style w:type="paragraph" w:customStyle="1" w:styleId="CharCharRakstzRakstz">
    <w:name w:val="Char Char Rakstz. Rakstz."/>
    <w:basedOn w:val="Normal"/>
    <w:uiPriority w:val="99"/>
    <w:rsid w:val="00F20CE7"/>
    <w:pPr>
      <w:spacing w:before="120" w:after="160" w:line="240" w:lineRule="exact"/>
      <w:ind w:firstLine="720"/>
      <w:jc w:val="both"/>
    </w:pPr>
    <w:rPr>
      <w:rFonts w:ascii="Verdana" w:hAnsi="Verdana"/>
      <w:lang w:val="en-US"/>
    </w:rPr>
  </w:style>
  <w:style w:type="paragraph" w:customStyle="1" w:styleId="CharCharCharCharChar">
    <w:name w:val="Char Char Char Char Char"/>
    <w:basedOn w:val="Normal"/>
    <w:uiPriority w:val="99"/>
    <w:rsid w:val="00F20CE7"/>
    <w:pPr>
      <w:spacing w:before="120" w:after="160" w:line="240" w:lineRule="exact"/>
      <w:ind w:firstLine="720"/>
      <w:jc w:val="both"/>
    </w:pPr>
    <w:rPr>
      <w:rFonts w:ascii="Verdana" w:hAnsi="Verdana"/>
      <w:lang w:val="en-US"/>
    </w:rPr>
  </w:style>
  <w:style w:type="paragraph" w:customStyle="1" w:styleId="CharChar1RakstzRakstz">
    <w:name w:val="Char Char1 Rakstz. Rakstz."/>
    <w:basedOn w:val="Normal"/>
    <w:uiPriority w:val="99"/>
    <w:rsid w:val="00F20CE7"/>
    <w:pPr>
      <w:spacing w:before="120" w:after="160" w:line="240" w:lineRule="exact"/>
      <w:ind w:firstLine="720"/>
      <w:jc w:val="both"/>
    </w:pPr>
    <w:rPr>
      <w:rFonts w:ascii="Verdana" w:hAnsi="Verdana"/>
      <w:lang w:val="en-US"/>
    </w:rPr>
  </w:style>
  <w:style w:type="paragraph" w:customStyle="1" w:styleId="Punkts">
    <w:name w:val="Punkts"/>
    <w:basedOn w:val="Normal"/>
    <w:uiPriority w:val="99"/>
    <w:rsid w:val="00F20CE7"/>
    <w:pPr>
      <w:tabs>
        <w:tab w:val="num" w:pos="1531"/>
      </w:tabs>
      <w:ind w:left="1531" w:hanging="811"/>
    </w:pPr>
    <w:rPr>
      <w:sz w:val="24"/>
      <w:szCs w:val="24"/>
      <w:lang w:eastAsia="lv-LV"/>
    </w:rPr>
  </w:style>
  <w:style w:type="paragraph" w:customStyle="1" w:styleId="BodyTextNumbed">
    <w:name w:val="Body Text Numbed"/>
    <w:basedOn w:val="BodyText"/>
    <w:uiPriority w:val="99"/>
    <w:rsid w:val="00F20CE7"/>
    <w:pPr>
      <w:tabs>
        <w:tab w:val="num" w:pos="360"/>
      </w:tabs>
      <w:ind w:left="360" w:hanging="360"/>
      <w:jc w:val="both"/>
    </w:pPr>
    <w:rPr>
      <w:sz w:val="24"/>
      <w:szCs w:val="24"/>
    </w:rPr>
  </w:style>
  <w:style w:type="paragraph" w:customStyle="1" w:styleId="stdBase">
    <w:name w:val="std Base"/>
    <w:basedOn w:val="Normal"/>
    <w:uiPriority w:val="99"/>
    <w:rsid w:val="00F20CE7"/>
    <w:pPr>
      <w:pBdr>
        <w:top w:val="single" w:sz="4" w:space="1" w:color="auto" w:shadow="1"/>
        <w:left w:val="single" w:sz="4" w:space="4" w:color="auto" w:shadow="1"/>
        <w:bottom w:val="single" w:sz="4" w:space="1" w:color="auto" w:shadow="1"/>
        <w:right w:val="single" w:sz="4" w:space="4" w:color="auto" w:shadow="1"/>
      </w:pBdr>
      <w:spacing w:before="60" w:after="60"/>
      <w:jc w:val="both"/>
    </w:pPr>
    <w:rPr>
      <w:vanish/>
      <w:color w:val="808080"/>
      <w:lang w:val="en-US"/>
    </w:rPr>
  </w:style>
  <w:style w:type="paragraph" w:customStyle="1" w:styleId="stdBaseH3">
    <w:name w:val="std Base H3"/>
    <w:basedOn w:val="stdBase"/>
    <w:uiPriority w:val="99"/>
    <w:rsid w:val="00F20CE7"/>
    <w:pPr>
      <w:spacing w:before="120" w:after="120"/>
    </w:pPr>
  </w:style>
  <w:style w:type="paragraph" w:customStyle="1" w:styleId="RakstzRakstz">
    <w:name w:val="Rakstz. Rakstz."/>
    <w:basedOn w:val="Normal"/>
    <w:uiPriority w:val="99"/>
    <w:rsid w:val="00F20CE7"/>
    <w:pPr>
      <w:spacing w:before="120" w:after="160" w:line="240" w:lineRule="exact"/>
      <w:ind w:firstLine="720"/>
      <w:jc w:val="both"/>
    </w:pPr>
    <w:rPr>
      <w:rFonts w:ascii="Verdana" w:hAnsi="Verdana"/>
      <w:lang w:val="en-US"/>
    </w:rPr>
  </w:style>
  <w:style w:type="paragraph" w:customStyle="1" w:styleId="CharCharChar">
    <w:name w:val="Char Char Char"/>
    <w:basedOn w:val="Normal"/>
    <w:uiPriority w:val="99"/>
    <w:rsid w:val="00F20CE7"/>
    <w:pPr>
      <w:spacing w:before="120" w:after="160" w:line="240" w:lineRule="exact"/>
      <w:ind w:firstLine="720"/>
      <w:jc w:val="both"/>
    </w:pPr>
    <w:rPr>
      <w:rFonts w:ascii="Verdana" w:hAnsi="Verdana"/>
      <w:lang w:val="en-US"/>
    </w:rPr>
  </w:style>
  <w:style w:type="paragraph" w:customStyle="1" w:styleId="Number">
    <w:name w:val="Number"/>
    <w:basedOn w:val="Normal"/>
    <w:link w:val="NumberChar"/>
    <w:uiPriority w:val="99"/>
    <w:rsid w:val="00F20CE7"/>
    <w:pPr>
      <w:tabs>
        <w:tab w:val="num" w:pos="720"/>
      </w:tabs>
      <w:spacing w:before="160"/>
      <w:ind w:left="714" w:hanging="357"/>
      <w:jc w:val="both"/>
    </w:pPr>
    <w:rPr>
      <w:rFonts w:ascii="Arial" w:hAnsi="Arial"/>
      <w:sz w:val="24"/>
    </w:rPr>
  </w:style>
  <w:style w:type="character" w:customStyle="1" w:styleId="NumberChar">
    <w:name w:val="Number Char"/>
    <w:link w:val="Number"/>
    <w:uiPriority w:val="99"/>
    <w:locked/>
    <w:rsid w:val="00F20CE7"/>
    <w:rPr>
      <w:rFonts w:ascii="Arial" w:eastAsia="Times New Roman" w:hAnsi="Arial" w:cs="Times New Roman"/>
      <w:sz w:val="24"/>
      <w:szCs w:val="20"/>
    </w:rPr>
  </w:style>
  <w:style w:type="paragraph" w:customStyle="1" w:styleId="StyleNumberBold">
    <w:name w:val="Style Number + Bold"/>
    <w:basedOn w:val="Number"/>
    <w:link w:val="StyleNumberBoldChar"/>
    <w:uiPriority w:val="99"/>
    <w:rsid w:val="00F20CE7"/>
    <w:rPr>
      <w:b/>
    </w:rPr>
  </w:style>
  <w:style w:type="character" w:customStyle="1" w:styleId="StyleNumberBoldChar">
    <w:name w:val="Style Number + Bold Char"/>
    <w:link w:val="StyleNumberBold"/>
    <w:uiPriority w:val="99"/>
    <w:locked/>
    <w:rsid w:val="00F20CE7"/>
    <w:rPr>
      <w:rFonts w:ascii="Arial" w:eastAsia="Times New Roman" w:hAnsi="Arial" w:cs="Times New Roman"/>
      <w:b/>
      <w:sz w:val="24"/>
      <w:szCs w:val="20"/>
    </w:rPr>
  </w:style>
  <w:style w:type="paragraph" w:customStyle="1" w:styleId="P">
    <w:name w:val="P"/>
    <w:basedOn w:val="Normal"/>
    <w:uiPriority w:val="99"/>
    <w:rsid w:val="00F20CE7"/>
    <w:pPr>
      <w:tabs>
        <w:tab w:val="num" w:pos="1117"/>
      </w:tabs>
      <w:ind w:left="1117" w:hanging="397"/>
      <w:jc w:val="both"/>
    </w:pPr>
    <w:rPr>
      <w:rFonts w:ascii="Arial" w:hAnsi="Arial"/>
      <w:sz w:val="22"/>
      <w:szCs w:val="24"/>
    </w:rPr>
  </w:style>
  <w:style w:type="paragraph" w:customStyle="1" w:styleId="numbercontine">
    <w:name w:val="number contine"/>
    <w:basedOn w:val="P"/>
    <w:uiPriority w:val="99"/>
    <w:rsid w:val="00F20CE7"/>
    <w:pPr>
      <w:tabs>
        <w:tab w:val="clear" w:pos="1117"/>
      </w:tabs>
      <w:ind w:left="737" w:firstLine="0"/>
    </w:pPr>
    <w:rPr>
      <w:rFonts w:cs="Arial"/>
    </w:rPr>
  </w:style>
  <w:style w:type="paragraph" w:customStyle="1" w:styleId="StyleHeading1">
    <w:name w:val="Style Heading 1"/>
    <w:aliases w:val="H1 + (Latin) Arial 12 pt"/>
    <w:basedOn w:val="Heading1"/>
    <w:uiPriority w:val="99"/>
    <w:rsid w:val="00F20CE7"/>
    <w:pPr>
      <w:numPr>
        <w:numId w:val="0"/>
      </w:numPr>
      <w:tabs>
        <w:tab w:val="num" w:pos="432"/>
      </w:tabs>
      <w:spacing w:before="480" w:after="60"/>
      <w:ind w:left="432" w:hanging="432"/>
      <w:jc w:val="left"/>
    </w:pPr>
    <w:rPr>
      <w:rFonts w:ascii="Arial" w:hAnsi="Arial" w:cs="Arial"/>
      <w:bCs/>
      <w:smallCaps w:val="0"/>
      <w:kern w:val="32"/>
      <w:szCs w:val="32"/>
      <w:lang w:val="en-GB"/>
    </w:rPr>
  </w:style>
  <w:style w:type="paragraph" w:customStyle="1" w:styleId="Tablelist">
    <w:name w:val="Table list"/>
    <w:basedOn w:val="Normal"/>
    <w:uiPriority w:val="99"/>
    <w:rsid w:val="00F20CE7"/>
    <w:pPr>
      <w:tabs>
        <w:tab w:val="num" w:pos="397"/>
      </w:tabs>
      <w:ind w:left="397" w:hanging="284"/>
    </w:pPr>
    <w:rPr>
      <w:sz w:val="24"/>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Normal"/>
    <w:uiPriority w:val="99"/>
    <w:rsid w:val="00F20CE7"/>
    <w:pPr>
      <w:spacing w:before="120" w:after="160" w:line="240" w:lineRule="exact"/>
      <w:ind w:firstLine="720"/>
      <w:jc w:val="both"/>
    </w:pPr>
    <w:rPr>
      <w:rFonts w:ascii="Verdana" w:hAnsi="Verdana"/>
      <w:lang w:val="en-US"/>
    </w:rPr>
  </w:style>
  <w:style w:type="character" w:customStyle="1" w:styleId="Char1CharChar">
    <w:name w:val="Char1 Char Char"/>
    <w:uiPriority w:val="99"/>
    <w:rsid w:val="00F20CE7"/>
    <w:rPr>
      <w:sz w:val="26"/>
      <w:lang w:val="lv-LV" w:eastAsia="en-US"/>
    </w:rPr>
  </w:style>
  <w:style w:type="paragraph" w:customStyle="1" w:styleId="ListParagraph1">
    <w:name w:val="List Paragraph1"/>
    <w:basedOn w:val="Normal"/>
    <w:uiPriority w:val="99"/>
    <w:rsid w:val="00F20CE7"/>
    <w:pPr>
      <w:ind w:left="720"/>
    </w:pPr>
    <w:rPr>
      <w:sz w:val="24"/>
      <w:szCs w:val="24"/>
      <w:lang w:eastAsia="lv-LV"/>
    </w:rPr>
  </w:style>
  <w:style w:type="character" w:customStyle="1" w:styleId="Char1CharChar1">
    <w:name w:val="Char1 Char Char1"/>
    <w:uiPriority w:val="99"/>
    <w:rsid w:val="00F20CE7"/>
    <w:rPr>
      <w:sz w:val="26"/>
      <w:lang w:val="lv-LV" w:eastAsia="en-US"/>
    </w:rPr>
  </w:style>
  <w:style w:type="paragraph" w:customStyle="1" w:styleId="StyleHeading3JustifiedLeft0cmHanging125cm">
    <w:name w:val="Style Heading 3 + Justified Left:  0 cm Hanging:  125 cm"/>
    <w:basedOn w:val="Heading3"/>
    <w:link w:val="StyleHeading3JustifiedLeft0cmHanging125cmChar"/>
    <w:uiPriority w:val="99"/>
    <w:rsid w:val="00F20CE7"/>
    <w:pPr>
      <w:keepNext w:val="0"/>
      <w:keepLines w:val="0"/>
      <w:widowControl w:val="0"/>
      <w:tabs>
        <w:tab w:val="num" w:pos="720"/>
      </w:tabs>
      <w:overflowPunct w:val="0"/>
      <w:autoSpaceDE w:val="0"/>
      <w:autoSpaceDN w:val="0"/>
      <w:adjustRightInd w:val="0"/>
      <w:spacing w:before="60" w:after="60"/>
      <w:ind w:left="720" w:hanging="720"/>
      <w:jc w:val="both"/>
    </w:pPr>
    <w:rPr>
      <w:rFonts w:ascii="Arial" w:eastAsia="Times New Roman" w:hAnsi="Arial" w:cs="Times New Roman"/>
      <w:bCs w:val="0"/>
      <w:color w:val="auto"/>
      <w:kern w:val="28"/>
      <w:sz w:val="26"/>
    </w:rPr>
  </w:style>
  <w:style w:type="character" w:customStyle="1" w:styleId="StyleHeading3JustifiedLeft0cmHanging125cmChar">
    <w:name w:val="Style Heading 3 + Justified Left:  0 cm Hanging:  125 cm Char"/>
    <w:link w:val="StyleHeading3JustifiedLeft0cmHanging125cm"/>
    <w:uiPriority w:val="99"/>
    <w:locked/>
    <w:rsid w:val="00F20CE7"/>
    <w:rPr>
      <w:rFonts w:ascii="Arial" w:eastAsia="Times New Roman" w:hAnsi="Arial" w:cs="Times New Roman"/>
      <w:b/>
      <w:kern w:val="28"/>
      <w:sz w:val="26"/>
      <w:szCs w:val="20"/>
    </w:rPr>
  </w:style>
  <w:style w:type="paragraph" w:styleId="TOC7">
    <w:name w:val="toc 7"/>
    <w:basedOn w:val="Normal"/>
    <w:next w:val="Normal"/>
    <w:autoRedefine/>
    <w:uiPriority w:val="99"/>
    <w:rsid w:val="00F20CE7"/>
    <w:pPr>
      <w:ind w:left="1440"/>
    </w:pPr>
    <w:rPr>
      <w:sz w:val="24"/>
      <w:szCs w:val="24"/>
      <w:lang w:val="en-US"/>
    </w:rPr>
  </w:style>
  <w:style w:type="paragraph" w:customStyle="1" w:styleId="AAVersion">
    <w:name w:val="AA_Version"/>
    <w:basedOn w:val="Normal"/>
    <w:autoRedefine/>
    <w:uiPriority w:val="99"/>
    <w:rsid w:val="00F20CE7"/>
    <w:pPr>
      <w:spacing w:before="360"/>
      <w:jc w:val="center"/>
    </w:pPr>
    <w:rPr>
      <w:b/>
      <w:bCs/>
      <w:i/>
      <w:color w:val="92D050"/>
      <w:sz w:val="32"/>
      <w:szCs w:val="32"/>
    </w:rPr>
  </w:style>
  <w:style w:type="character" w:customStyle="1" w:styleId="CharChar7">
    <w:name w:val="Char Char7"/>
    <w:uiPriority w:val="99"/>
    <w:rsid w:val="00F20CE7"/>
    <w:rPr>
      <w:rFonts w:ascii="Arial" w:hAnsi="Arial"/>
      <w:b/>
      <w:i/>
      <w:sz w:val="26"/>
      <w:u w:val="single"/>
      <w:lang w:val="en-GB" w:eastAsia="en-US"/>
    </w:rPr>
  </w:style>
  <w:style w:type="paragraph" w:customStyle="1" w:styleId="AATable12">
    <w:name w:val="AA Table 12"/>
    <w:basedOn w:val="Normal"/>
    <w:uiPriority w:val="99"/>
    <w:rsid w:val="00F20CE7"/>
    <w:pPr>
      <w:spacing w:before="40" w:after="40"/>
      <w:jc w:val="both"/>
    </w:pPr>
    <w:rPr>
      <w:sz w:val="24"/>
      <w:szCs w:val="24"/>
      <w:lang w:val="ru-RU" w:eastAsia="ru-RU"/>
    </w:rPr>
  </w:style>
  <w:style w:type="paragraph" w:customStyle="1" w:styleId="AABody1212pt">
    <w:name w:val="AA Body 12_12pt"/>
    <w:basedOn w:val="AABody12"/>
    <w:next w:val="AABody12"/>
    <w:uiPriority w:val="99"/>
    <w:rsid w:val="00F20CE7"/>
    <w:pPr>
      <w:spacing w:before="240"/>
    </w:pPr>
  </w:style>
  <w:style w:type="paragraph" w:customStyle="1" w:styleId="AASatursnav">
    <w:name w:val="AA Saturs nav"/>
    <w:basedOn w:val="Heading1"/>
    <w:next w:val="Normal"/>
    <w:autoRedefine/>
    <w:uiPriority w:val="99"/>
    <w:rsid w:val="00F20CE7"/>
    <w:pPr>
      <w:pageBreakBefore/>
      <w:numPr>
        <w:numId w:val="0"/>
      </w:numPr>
      <w:spacing w:before="240" w:after="240"/>
      <w:jc w:val="left"/>
      <w:outlineLvl w:val="9"/>
    </w:pPr>
    <w:rPr>
      <w:rFonts w:cs="Arial"/>
      <w:bCs/>
      <w:smallCaps w:val="0"/>
      <w:color w:val="526A3A"/>
      <w:kern w:val="32"/>
      <w:sz w:val="32"/>
      <w:szCs w:val="32"/>
      <w:lang w:eastAsia="lv-LV"/>
    </w:rPr>
  </w:style>
  <w:style w:type="paragraph" w:customStyle="1" w:styleId="Satursir">
    <w:name w:val="Saturs ir"/>
    <w:basedOn w:val="Heading1"/>
    <w:next w:val="Normal"/>
    <w:autoRedefine/>
    <w:uiPriority w:val="99"/>
    <w:rsid w:val="00F20CE7"/>
    <w:pPr>
      <w:pageBreakBefore/>
      <w:numPr>
        <w:numId w:val="0"/>
      </w:numPr>
      <w:spacing w:before="360" w:after="240"/>
      <w:jc w:val="left"/>
    </w:pPr>
    <w:rPr>
      <w:rFonts w:ascii="Times New Roman" w:hAnsi="Times New Roman" w:cs="Arial"/>
      <w:bCs/>
      <w:smallCaps w:val="0"/>
      <w:color w:val="526A3A"/>
      <w:kern w:val="32"/>
      <w:sz w:val="32"/>
      <w:szCs w:val="32"/>
      <w:lang w:eastAsia="lv-LV"/>
    </w:rPr>
  </w:style>
  <w:style w:type="paragraph" w:customStyle="1" w:styleId="AACaptiontable">
    <w:name w:val="AA Caption table"/>
    <w:basedOn w:val="Normal"/>
    <w:link w:val="AACaptiontableChar"/>
    <w:uiPriority w:val="99"/>
    <w:rsid w:val="00F20CE7"/>
    <w:pPr>
      <w:keepNext/>
      <w:spacing w:before="240"/>
      <w:jc w:val="right"/>
    </w:pPr>
    <w:rPr>
      <w:sz w:val="24"/>
      <w:lang w:val="ru-RU" w:eastAsia="ru-RU"/>
    </w:rPr>
  </w:style>
  <w:style w:type="character" w:customStyle="1" w:styleId="AACaptiontableChar">
    <w:name w:val="AA Caption table Char"/>
    <w:link w:val="AACaptiontable"/>
    <w:uiPriority w:val="99"/>
    <w:locked/>
    <w:rsid w:val="00F20CE7"/>
    <w:rPr>
      <w:rFonts w:ascii="Times New Roman" w:eastAsia="Times New Roman" w:hAnsi="Times New Roman" w:cs="Times New Roman"/>
      <w:sz w:val="24"/>
      <w:szCs w:val="20"/>
      <w:lang w:val="ru-RU" w:eastAsia="ru-RU"/>
    </w:rPr>
  </w:style>
  <w:style w:type="paragraph" w:customStyle="1" w:styleId="AANosaukums">
    <w:name w:val="AA Nosaukums"/>
    <w:basedOn w:val="Normal"/>
    <w:autoRedefine/>
    <w:uiPriority w:val="99"/>
    <w:rsid w:val="00F20CE7"/>
    <w:pPr>
      <w:spacing w:before="3720"/>
      <w:jc w:val="center"/>
    </w:pPr>
    <w:rPr>
      <w:b/>
      <w:color w:val="526A3A"/>
      <w:sz w:val="40"/>
      <w:szCs w:val="24"/>
    </w:rPr>
  </w:style>
  <w:style w:type="paragraph" w:customStyle="1" w:styleId="AARiga">
    <w:name w:val="AA Riga"/>
    <w:basedOn w:val="Normal"/>
    <w:autoRedefine/>
    <w:uiPriority w:val="99"/>
    <w:rsid w:val="00F20CE7"/>
    <w:pPr>
      <w:spacing w:before="6000" w:line="312" w:lineRule="auto"/>
      <w:jc w:val="center"/>
    </w:pPr>
    <w:rPr>
      <w:sz w:val="24"/>
      <w:szCs w:val="24"/>
    </w:rPr>
  </w:style>
  <w:style w:type="paragraph" w:customStyle="1" w:styleId="AAHedertitleline">
    <w:name w:val="AA Heder title line"/>
    <w:basedOn w:val="Normal"/>
    <w:next w:val="Normal"/>
    <w:autoRedefine/>
    <w:uiPriority w:val="99"/>
    <w:rsid w:val="00F20CE7"/>
    <w:pPr>
      <w:pBdr>
        <w:bottom w:val="single" w:sz="2" w:space="1" w:color="auto"/>
      </w:pBdr>
      <w:jc w:val="right"/>
    </w:pPr>
    <w:rPr>
      <w:i/>
      <w:color w:val="4F6228"/>
      <w:szCs w:val="18"/>
    </w:rPr>
  </w:style>
  <w:style w:type="paragraph" w:styleId="TOC4">
    <w:name w:val="toc 4"/>
    <w:basedOn w:val="Normal"/>
    <w:next w:val="Normal"/>
    <w:autoRedefine/>
    <w:uiPriority w:val="99"/>
    <w:rsid w:val="00F20CE7"/>
    <w:pPr>
      <w:ind w:left="720"/>
    </w:pPr>
    <w:rPr>
      <w:lang w:val="ru-RU" w:eastAsia="ru-RU"/>
    </w:rPr>
  </w:style>
  <w:style w:type="paragraph" w:styleId="TOC5">
    <w:name w:val="toc 5"/>
    <w:basedOn w:val="Normal"/>
    <w:next w:val="Normal"/>
    <w:autoRedefine/>
    <w:uiPriority w:val="99"/>
    <w:rsid w:val="00F20CE7"/>
    <w:pPr>
      <w:ind w:left="960"/>
    </w:pPr>
    <w:rPr>
      <w:lang w:val="ru-RU" w:eastAsia="ru-RU"/>
    </w:rPr>
  </w:style>
  <w:style w:type="paragraph" w:styleId="TOC6">
    <w:name w:val="toc 6"/>
    <w:basedOn w:val="Normal"/>
    <w:next w:val="Normal"/>
    <w:autoRedefine/>
    <w:uiPriority w:val="99"/>
    <w:rsid w:val="00F20CE7"/>
    <w:pPr>
      <w:ind w:left="1200"/>
    </w:pPr>
    <w:rPr>
      <w:lang w:val="ru-RU" w:eastAsia="ru-RU"/>
    </w:rPr>
  </w:style>
  <w:style w:type="paragraph" w:styleId="TOC8">
    <w:name w:val="toc 8"/>
    <w:basedOn w:val="Normal"/>
    <w:next w:val="Normal"/>
    <w:autoRedefine/>
    <w:uiPriority w:val="99"/>
    <w:rsid w:val="00F20CE7"/>
    <w:pPr>
      <w:ind w:left="1680"/>
    </w:pPr>
    <w:rPr>
      <w:lang w:val="ru-RU" w:eastAsia="ru-RU"/>
    </w:rPr>
  </w:style>
  <w:style w:type="paragraph" w:styleId="TOC9">
    <w:name w:val="toc 9"/>
    <w:basedOn w:val="Normal"/>
    <w:next w:val="Normal"/>
    <w:autoRedefine/>
    <w:uiPriority w:val="99"/>
    <w:rsid w:val="00F20CE7"/>
    <w:pPr>
      <w:ind w:left="1920"/>
    </w:pPr>
    <w:rPr>
      <w:lang w:val="ru-RU" w:eastAsia="ru-RU"/>
    </w:rPr>
  </w:style>
  <w:style w:type="paragraph" w:customStyle="1" w:styleId="AATable10">
    <w:name w:val="AA Table 10"/>
    <w:basedOn w:val="Normal"/>
    <w:link w:val="AATable10CharChar"/>
    <w:autoRedefine/>
    <w:uiPriority w:val="99"/>
    <w:rsid w:val="00F20CE7"/>
    <w:pPr>
      <w:spacing w:before="40" w:after="40"/>
      <w:jc w:val="both"/>
    </w:pPr>
    <w:rPr>
      <w:sz w:val="24"/>
    </w:rPr>
  </w:style>
  <w:style w:type="character" w:customStyle="1" w:styleId="AATable10CharChar">
    <w:name w:val="AA Table 10 Char Char"/>
    <w:link w:val="AATable10"/>
    <w:uiPriority w:val="99"/>
    <w:locked/>
    <w:rsid w:val="00F20CE7"/>
    <w:rPr>
      <w:rFonts w:ascii="Times New Roman" w:eastAsia="Times New Roman" w:hAnsi="Times New Roman" w:cs="Times New Roman"/>
      <w:sz w:val="24"/>
      <w:szCs w:val="20"/>
    </w:rPr>
  </w:style>
  <w:style w:type="paragraph" w:styleId="Caption">
    <w:name w:val="caption"/>
    <w:aliases w:val="VP Caption"/>
    <w:basedOn w:val="Normal"/>
    <w:next w:val="Normal"/>
    <w:link w:val="CaptionChar"/>
    <w:autoRedefine/>
    <w:uiPriority w:val="35"/>
    <w:qFormat/>
    <w:rsid w:val="00F20CE7"/>
    <w:pPr>
      <w:keepNext/>
      <w:spacing w:after="120"/>
      <w:ind w:left="360"/>
      <w:jc w:val="center"/>
    </w:pPr>
    <w:rPr>
      <w:i/>
      <w:lang w:val="en-US" w:eastAsia="ru-RU"/>
    </w:rPr>
  </w:style>
  <w:style w:type="character" w:customStyle="1" w:styleId="CaptionChar">
    <w:name w:val="Caption Char"/>
    <w:aliases w:val="VP Caption Char"/>
    <w:link w:val="Caption"/>
    <w:uiPriority w:val="35"/>
    <w:locked/>
    <w:rsid w:val="00F20CE7"/>
    <w:rPr>
      <w:rFonts w:ascii="Times New Roman" w:eastAsia="Times New Roman" w:hAnsi="Times New Roman" w:cs="Times New Roman"/>
      <w:i/>
      <w:sz w:val="20"/>
      <w:szCs w:val="20"/>
      <w:lang w:val="en-US" w:eastAsia="ru-RU"/>
    </w:rPr>
  </w:style>
  <w:style w:type="paragraph" w:customStyle="1" w:styleId="AATablebold10">
    <w:name w:val="AA Table bold 10"/>
    <w:basedOn w:val="AATable10"/>
    <w:link w:val="AATablebold10CharChar"/>
    <w:uiPriority w:val="99"/>
    <w:rsid w:val="00F20CE7"/>
  </w:style>
  <w:style w:type="character" w:customStyle="1" w:styleId="AATablebold10CharChar">
    <w:name w:val="AA Table bold 10 Char Char"/>
    <w:basedOn w:val="AATable10CharChar"/>
    <w:link w:val="AATablebold10"/>
    <w:uiPriority w:val="99"/>
    <w:locked/>
    <w:rsid w:val="00F20CE7"/>
    <w:rPr>
      <w:rFonts w:ascii="Times New Roman" w:eastAsia="Times New Roman" w:hAnsi="Times New Roman" w:cs="Times New Roman"/>
      <w:sz w:val="24"/>
      <w:szCs w:val="20"/>
    </w:rPr>
  </w:style>
  <w:style w:type="paragraph" w:customStyle="1" w:styleId="AACaptiontablename">
    <w:name w:val="AA Caption table name"/>
    <w:basedOn w:val="AACaptiontable"/>
    <w:link w:val="AACaptiontablenameChar"/>
    <w:uiPriority w:val="99"/>
    <w:rsid w:val="00F20CE7"/>
    <w:pPr>
      <w:spacing w:before="0" w:after="40"/>
      <w:jc w:val="center"/>
    </w:pPr>
    <w:rPr>
      <w:i/>
      <w:lang w:val="lv-LV"/>
    </w:rPr>
  </w:style>
  <w:style w:type="character" w:customStyle="1" w:styleId="AACaptiontablenameChar">
    <w:name w:val="AA Caption table name Char"/>
    <w:link w:val="AACaptiontablename"/>
    <w:uiPriority w:val="99"/>
    <w:locked/>
    <w:rsid w:val="00F20CE7"/>
    <w:rPr>
      <w:rFonts w:ascii="Times New Roman" w:eastAsia="Times New Roman" w:hAnsi="Times New Roman" w:cs="Times New Roman"/>
      <w:i/>
      <w:sz w:val="24"/>
      <w:szCs w:val="20"/>
      <w:lang w:eastAsia="ru-RU"/>
    </w:rPr>
  </w:style>
  <w:style w:type="paragraph" w:customStyle="1" w:styleId="AABodyunderline">
    <w:name w:val="AA Body underline"/>
    <w:basedOn w:val="AABody12"/>
    <w:link w:val="AABodyunderlineCharChar"/>
    <w:autoRedefine/>
    <w:uiPriority w:val="99"/>
    <w:rsid w:val="00F20CE7"/>
    <w:pPr>
      <w:spacing w:after="120"/>
    </w:pPr>
    <w:rPr>
      <w:u w:val="single"/>
    </w:rPr>
  </w:style>
  <w:style w:type="character" w:customStyle="1" w:styleId="AABodyunderlineCharChar">
    <w:name w:val="AA Body underline Char Char"/>
    <w:link w:val="AABodyunderline"/>
    <w:uiPriority w:val="99"/>
    <w:locked/>
    <w:rsid w:val="00F20CE7"/>
    <w:rPr>
      <w:rFonts w:ascii="Times New Roman" w:eastAsia="MS Mincho" w:hAnsi="Times New Roman" w:cs="Times New Roman"/>
      <w:sz w:val="24"/>
      <w:szCs w:val="20"/>
      <w:u w:val="single"/>
    </w:rPr>
  </w:style>
  <w:style w:type="paragraph" w:customStyle="1" w:styleId="AACaptionpicture">
    <w:name w:val="AA Caption picture"/>
    <w:basedOn w:val="Caption"/>
    <w:link w:val="AACaptionpictureChar"/>
    <w:uiPriority w:val="99"/>
    <w:rsid w:val="00F20CE7"/>
    <w:pPr>
      <w:spacing w:before="120" w:after="240"/>
      <w:ind w:left="357"/>
    </w:pPr>
    <w:rPr>
      <w:i w:val="0"/>
      <w:lang w:val="pt-BR"/>
    </w:rPr>
  </w:style>
  <w:style w:type="character" w:customStyle="1" w:styleId="AACaptionpictureChar">
    <w:name w:val="AA Caption picture Char"/>
    <w:link w:val="AACaptionpicture"/>
    <w:uiPriority w:val="99"/>
    <w:locked/>
    <w:rsid w:val="00F20CE7"/>
    <w:rPr>
      <w:rFonts w:ascii="Times New Roman" w:eastAsia="Times New Roman" w:hAnsi="Times New Roman" w:cs="Times New Roman"/>
      <w:sz w:val="20"/>
      <w:szCs w:val="20"/>
      <w:lang w:val="pt-BR" w:eastAsia="ru-RU"/>
    </w:rPr>
  </w:style>
  <w:style w:type="paragraph" w:customStyle="1" w:styleId="AACaptionpicturename">
    <w:name w:val="AA Caption picture name"/>
    <w:basedOn w:val="AACaptionpicture"/>
    <w:link w:val="AACaptionpicturenameChar"/>
    <w:uiPriority w:val="99"/>
    <w:rsid w:val="00F20CE7"/>
    <w:rPr>
      <w:i/>
      <w:lang w:val="lv-LV"/>
    </w:rPr>
  </w:style>
  <w:style w:type="character" w:customStyle="1" w:styleId="AACaptionpicturenameChar">
    <w:name w:val="AA Caption picture name Char"/>
    <w:link w:val="AACaptionpicturename"/>
    <w:uiPriority w:val="99"/>
    <w:locked/>
    <w:rsid w:val="00F20CE7"/>
    <w:rPr>
      <w:rFonts w:ascii="Times New Roman" w:eastAsia="Times New Roman" w:hAnsi="Times New Roman" w:cs="Times New Roman"/>
      <w:i/>
      <w:sz w:val="20"/>
      <w:szCs w:val="20"/>
      <w:lang w:eastAsia="ru-RU"/>
    </w:rPr>
  </w:style>
  <w:style w:type="paragraph" w:customStyle="1" w:styleId="AABodyitalic">
    <w:name w:val="AA Body italic"/>
    <w:basedOn w:val="AABody12"/>
    <w:link w:val="AABodyitalicCharChar"/>
    <w:autoRedefine/>
    <w:uiPriority w:val="99"/>
    <w:rsid w:val="00F20CE7"/>
    <w:pPr>
      <w:spacing w:line="360" w:lineRule="auto"/>
    </w:pPr>
    <w:rPr>
      <w:i/>
    </w:rPr>
  </w:style>
  <w:style w:type="character" w:customStyle="1" w:styleId="AABodyitalicCharChar">
    <w:name w:val="AA Body italic Char Char"/>
    <w:link w:val="AABodyitalic"/>
    <w:uiPriority w:val="99"/>
    <w:locked/>
    <w:rsid w:val="00F20CE7"/>
    <w:rPr>
      <w:rFonts w:ascii="Times New Roman" w:eastAsia="MS Mincho" w:hAnsi="Times New Roman" w:cs="Times New Roman"/>
      <w:i/>
      <w:sz w:val="24"/>
      <w:szCs w:val="20"/>
    </w:rPr>
  </w:style>
  <w:style w:type="paragraph" w:customStyle="1" w:styleId="AATableitalic10">
    <w:name w:val="AA Table italic 10"/>
    <w:basedOn w:val="AATable10"/>
    <w:link w:val="AATableitalic10CharChar"/>
    <w:autoRedefine/>
    <w:uiPriority w:val="99"/>
    <w:rsid w:val="00F20CE7"/>
    <w:rPr>
      <w:i/>
    </w:rPr>
  </w:style>
  <w:style w:type="character" w:customStyle="1" w:styleId="AATableitalic10CharChar">
    <w:name w:val="AA Table italic 10 Char Char"/>
    <w:link w:val="AATableitalic10"/>
    <w:uiPriority w:val="99"/>
    <w:locked/>
    <w:rsid w:val="00F20CE7"/>
    <w:rPr>
      <w:rFonts w:ascii="Times New Roman" w:eastAsia="Times New Roman" w:hAnsi="Times New Roman" w:cs="Times New Roman"/>
      <w:i/>
      <w:sz w:val="24"/>
      <w:szCs w:val="20"/>
    </w:rPr>
  </w:style>
  <w:style w:type="paragraph" w:customStyle="1" w:styleId="AAPicture">
    <w:name w:val="AA Picture"/>
    <w:basedOn w:val="AABody12"/>
    <w:uiPriority w:val="99"/>
    <w:rsid w:val="00F20CE7"/>
    <w:pPr>
      <w:keepNext/>
      <w:spacing w:after="0"/>
      <w:jc w:val="center"/>
    </w:pPr>
    <w:rPr>
      <w:noProof/>
      <w:lang w:val="en-US"/>
    </w:rPr>
  </w:style>
  <w:style w:type="paragraph" w:customStyle="1" w:styleId="AATablecenter10">
    <w:name w:val="AA Table center 10"/>
    <w:basedOn w:val="AATable10"/>
    <w:uiPriority w:val="99"/>
    <w:rsid w:val="00F20CE7"/>
    <w:pPr>
      <w:jc w:val="center"/>
    </w:pPr>
  </w:style>
  <w:style w:type="paragraph" w:customStyle="1" w:styleId="AABody1036ptbefore">
    <w:name w:val="AA Body 10_36pt_before"/>
    <w:basedOn w:val="AABody12"/>
    <w:uiPriority w:val="99"/>
    <w:rsid w:val="00F20CE7"/>
    <w:pPr>
      <w:spacing w:before="720"/>
    </w:pPr>
    <w:rPr>
      <w:sz w:val="20"/>
    </w:rPr>
  </w:style>
  <w:style w:type="paragraph" w:customStyle="1" w:styleId="AABody1036ptafter">
    <w:name w:val="AA Body 10_36pt_after"/>
    <w:basedOn w:val="AABody1036ptbefore"/>
    <w:uiPriority w:val="99"/>
    <w:rsid w:val="00F20CE7"/>
    <w:pPr>
      <w:spacing w:before="80" w:after="720"/>
    </w:pPr>
  </w:style>
  <w:style w:type="paragraph" w:customStyle="1" w:styleId="AATableboldleft10">
    <w:name w:val="AA Table bold left 10"/>
    <w:basedOn w:val="AATablebold10"/>
    <w:uiPriority w:val="99"/>
    <w:rsid w:val="00F20CE7"/>
    <w:pPr>
      <w:jc w:val="right"/>
    </w:pPr>
  </w:style>
  <w:style w:type="paragraph" w:customStyle="1" w:styleId="AAHeading1">
    <w:name w:val="AA Heading 1"/>
    <w:basedOn w:val="Heading1"/>
    <w:next w:val="AABody12"/>
    <w:uiPriority w:val="99"/>
    <w:rsid w:val="00F20CE7"/>
    <w:pPr>
      <w:keepNext w:val="0"/>
      <w:pageBreakBefore/>
      <w:numPr>
        <w:numId w:val="0"/>
      </w:numPr>
      <w:tabs>
        <w:tab w:val="num" w:pos="360"/>
        <w:tab w:val="num" w:pos="720"/>
      </w:tabs>
      <w:spacing w:before="240" w:after="120"/>
      <w:ind w:left="720" w:right="176" w:hanging="720"/>
      <w:jc w:val="left"/>
    </w:pPr>
    <w:rPr>
      <w:rFonts w:cs="Arial"/>
      <w:smallCaps w:val="0"/>
      <w:color w:val="526A3A"/>
      <w:sz w:val="32"/>
      <w:szCs w:val="48"/>
    </w:rPr>
  </w:style>
  <w:style w:type="paragraph" w:customStyle="1" w:styleId="AAHeading2">
    <w:name w:val="AA Heading 2"/>
    <w:basedOn w:val="Heading2"/>
    <w:next w:val="AABody12"/>
    <w:link w:val="AAHeading2CharChar"/>
    <w:autoRedefine/>
    <w:uiPriority w:val="99"/>
    <w:rsid w:val="00F20CE7"/>
    <w:pPr>
      <w:keepLines w:val="0"/>
      <w:tabs>
        <w:tab w:val="num" w:pos="720"/>
      </w:tabs>
      <w:spacing w:before="240" w:after="120"/>
      <w:ind w:left="720" w:hanging="720"/>
    </w:pPr>
    <w:rPr>
      <w:rFonts w:ascii="Arial" w:eastAsia="Times New Roman" w:hAnsi="Arial" w:cs="Times New Roman"/>
      <w:bCs w:val="0"/>
      <w:i/>
      <w:color w:val="536B3A"/>
      <w:sz w:val="36"/>
      <w:szCs w:val="20"/>
    </w:rPr>
  </w:style>
  <w:style w:type="character" w:customStyle="1" w:styleId="AAHeading2CharChar">
    <w:name w:val="AA Heading 2 Char Char"/>
    <w:link w:val="AAHeading2"/>
    <w:uiPriority w:val="99"/>
    <w:locked/>
    <w:rsid w:val="00F20CE7"/>
    <w:rPr>
      <w:rFonts w:ascii="Arial" w:eastAsia="Times New Roman" w:hAnsi="Arial" w:cs="Times New Roman"/>
      <w:b/>
      <w:i/>
      <w:color w:val="536B3A"/>
      <w:sz w:val="36"/>
      <w:szCs w:val="20"/>
    </w:rPr>
  </w:style>
  <w:style w:type="paragraph" w:customStyle="1" w:styleId="AAHeading3">
    <w:name w:val="AA Heading 3"/>
    <w:basedOn w:val="AAHeading2"/>
    <w:next w:val="AABody12"/>
    <w:link w:val="AAHeading3CharChar"/>
    <w:uiPriority w:val="99"/>
    <w:rsid w:val="00F20CE7"/>
    <w:pPr>
      <w:tabs>
        <w:tab w:val="clear" w:pos="720"/>
        <w:tab w:val="left" w:pos="737"/>
        <w:tab w:val="num" w:pos="1559"/>
      </w:tabs>
      <w:ind w:left="505" w:hanging="505"/>
      <w:outlineLvl w:val="2"/>
    </w:pPr>
    <w:rPr>
      <w:sz w:val="24"/>
      <w:u w:val="single"/>
    </w:rPr>
  </w:style>
  <w:style w:type="character" w:customStyle="1" w:styleId="AAHeading3CharChar">
    <w:name w:val="AA Heading 3 Char Char"/>
    <w:link w:val="AAHeading3"/>
    <w:uiPriority w:val="99"/>
    <w:locked/>
    <w:rsid w:val="00F20CE7"/>
    <w:rPr>
      <w:rFonts w:ascii="Arial" w:eastAsia="Times New Roman" w:hAnsi="Arial" w:cs="Times New Roman"/>
      <w:b/>
      <w:i/>
      <w:color w:val="536B3A"/>
      <w:sz w:val="24"/>
      <w:szCs w:val="20"/>
      <w:u w:val="single"/>
    </w:rPr>
  </w:style>
  <w:style w:type="paragraph" w:customStyle="1" w:styleId="AABodybold1212pt">
    <w:name w:val="AA Body bold 12_12pt"/>
    <w:basedOn w:val="AABody12"/>
    <w:uiPriority w:val="99"/>
    <w:rsid w:val="00F20CE7"/>
    <w:pPr>
      <w:spacing w:before="240"/>
    </w:pPr>
    <w:rPr>
      <w:b/>
    </w:rPr>
  </w:style>
  <w:style w:type="paragraph" w:customStyle="1" w:styleId="AABodybolditalic12">
    <w:name w:val="AA Body bold italic 12"/>
    <w:basedOn w:val="AABody12"/>
    <w:link w:val="AABodybolditalic12CharChar"/>
    <w:uiPriority w:val="99"/>
    <w:rsid w:val="00F20CE7"/>
    <w:rPr>
      <w:b/>
      <w:i/>
    </w:rPr>
  </w:style>
  <w:style w:type="character" w:customStyle="1" w:styleId="AABodybolditalic12CharChar">
    <w:name w:val="AA Body bold italic 12 Char Char"/>
    <w:link w:val="AABodybolditalic12"/>
    <w:uiPriority w:val="99"/>
    <w:locked/>
    <w:rsid w:val="00F20CE7"/>
    <w:rPr>
      <w:rFonts w:ascii="Times New Roman" w:eastAsia="MS Mincho" w:hAnsi="Times New Roman" w:cs="Times New Roman"/>
      <w:b/>
      <w:i/>
      <w:sz w:val="24"/>
      <w:szCs w:val="20"/>
    </w:rPr>
  </w:style>
  <w:style w:type="paragraph" w:customStyle="1" w:styleId="AATablespace10">
    <w:name w:val="AA Table space 10"/>
    <w:basedOn w:val="AATable10"/>
    <w:uiPriority w:val="99"/>
    <w:rsid w:val="00F20CE7"/>
    <w:pPr>
      <w:ind w:left="340" w:hanging="340"/>
    </w:pPr>
    <w:rPr>
      <w:bCs/>
    </w:rPr>
  </w:style>
  <w:style w:type="paragraph" w:customStyle="1" w:styleId="AAListNumbered">
    <w:name w:val="AA List Numbered"/>
    <w:basedOn w:val="AABody12"/>
    <w:uiPriority w:val="99"/>
    <w:rsid w:val="00F20CE7"/>
    <w:pPr>
      <w:tabs>
        <w:tab w:val="num" w:pos="1117"/>
      </w:tabs>
      <w:ind w:left="1117" w:hanging="397"/>
    </w:pPr>
  </w:style>
  <w:style w:type="character" w:customStyle="1" w:styleId="CharChar11">
    <w:name w:val="Char Char11"/>
    <w:uiPriority w:val="99"/>
    <w:rsid w:val="00F20CE7"/>
    <w:rPr>
      <w:rFonts w:ascii="Arial" w:hAnsi="Arial"/>
      <w:b/>
      <w:i/>
      <w:caps/>
      <w:kern w:val="32"/>
      <w:sz w:val="28"/>
      <w:lang w:val="lv-LV" w:eastAsia="en-US"/>
    </w:rPr>
  </w:style>
  <w:style w:type="character" w:customStyle="1" w:styleId="CharChar10">
    <w:name w:val="Char Char10"/>
    <w:uiPriority w:val="99"/>
    <w:rsid w:val="00F20CE7"/>
    <w:rPr>
      <w:rFonts w:ascii="Arial" w:hAnsi="Arial"/>
      <w:b/>
      <w:i/>
      <w:caps/>
      <w:kern w:val="32"/>
      <w:sz w:val="26"/>
      <w:u w:val="single"/>
      <w:lang w:val="lv-LV" w:eastAsia="en-US"/>
    </w:rPr>
  </w:style>
  <w:style w:type="paragraph" w:customStyle="1" w:styleId="aatablebold100">
    <w:name w:val="aatablebold10"/>
    <w:basedOn w:val="Normal"/>
    <w:uiPriority w:val="99"/>
    <w:rsid w:val="00F20CE7"/>
    <w:pPr>
      <w:spacing w:before="100" w:beforeAutospacing="1" w:after="100" w:afterAutospacing="1"/>
    </w:pPr>
    <w:rPr>
      <w:sz w:val="24"/>
      <w:szCs w:val="24"/>
      <w:lang w:val="en-US"/>
    </w:rPr>
  </w:style>
  <w:style w:type="paragraph" w:customStyle="1" w:styleId="aatable100">
    <w:name w:val="aatable10"/>
    <w:basedOn w:val="Normal"/>
    <w:uiPriority w:val="99"/>
    <w:rsid w:val="00F20CE7"/>
    <w:pPr>
      <w:spacing w:before="100" w:beforeAutospacing="1" w:after="100" w:afterAutospacing="1"/>
    </w:pPr>
    <w:rPr>
      <w:sz w:val="24"/>
      <w:szCs w:val="24"/>
      <w:lang w:val="en-US"/>
    </w:rPr>
  </w:style>
  <w:style w:type="paragraph" w:styleId="ListNumber3">
    <w:name w:val="List Number 3"/>
    <w:basedOn w:val="ListNumber2"/>
    <w:autoRedefine/>
    <w:uiPriority w:val="99"/>
    <w:rsid w:val="00F20CE7"/>
    <w:pPr>
      <w:tabs>
        <w:tab w:val="clear" w:pos="720"/>
        <w:tab w:val="num" w:pos="926"/>
      </w:tabs>
      <w:spacing w:line="360" w:lineRule="auto"/>
      <w:ind w:left="924" w:hanging="357"/>
      <w:contextualSpacing w:val="0"/>
      <w:jc w:val="both"/>
    </w:pPr>
    <w:rPr>
      <w:rFonts w:ascii="Calibri" w:hAnsi="Calibri"/>
      <w:lang w:val="lv-LV" w:eastAsia="en-US"/>
    </w:rPr>
  </w:style>
  <w:style w:type="paragraph" w:styleId="ListNumber2">
    <w:name w:val="List Number 2"/>
    <w:basedOn w:val="Normal"/>
    <w:uiPriority w:val="99"/>
    <w:rsid w:val="00F20CE7"/>
    <w:pPr>
      <w:tabs>
        <w:tab w:val="num" w:pos="720"/>
      </w:tabs>
      <w:ind w:left="720" w:hanging="360"/>
      <w:contextualSpacing/>
    </w:pPr>
    <w:rPr>
      <w:sz w:val="22"/>
      <w:szCs w:val="24"/>
      <w:lang w:val="ru-RU" w:eastAsia="ru-RU"/>
    </w:rPr>
  </w:style>
  <w:style w:type="paragraph" w:customStyle="1" w:styleId="CharCharChar1Char">
    <w:name w:val="Char Char Char1 Char"/>
    <w:aliases w:val="Char Char Char Char Char Char Char Char Char Char Char"/>
    <w:basedOn w:val="Normal"/>
    <w:uiPriority w:val="99"/>
    <w:rsid w:val="00F20CE7"/>
    <w:pPr>
      <w:spacing w:before="120" w:after="160" w:line="240" w:lineRule="exact"/>
      <w:ind w:firstLine="720"/>
      <w:jc w:val="both"/>
    </w:pPr>
    <w:rPr>
      <w:sz w:val="24"/>
      <w:lang w:val="en-US"/>
    </w:rPr>
  </w:style>
  <w:style w:type="paragraph" w:customStyle="1" w:styleId="EYBodyText">
    <w:name w:val="EY Body Text"/>
    <w:basedOn w:val="Normal"/>
    <w:uiPriority w:val="99"/>
    <w:rsid w:val="00F20CE7"/>
    <w:pPr>
      <w:suppressAutoHyphens/>
      <w:overflowPunct w:val="0"/>
      <w:autoSpaceDE w:val="0"/>
      <w:spacing w:after="120" w:line="280" w:lineRule="atLeast"/>
    </w:pPr>
    <w:rPr>
      <w:rFonts w:eastAsia="MS Mincho" w:cs="Arial"/>
      <w:bCs/>
      <w:sz w:val="22"/>
      <w:lang w:eastAsia="ar-SA"/>
    </w:rPr>
  </w:style>
  <w:style w:type="paragraph" w:customStyle="1" w:styleId="EYBulletText">
    <w:name w:val="EY Bullet Text"/>
    <w:basedOn w:val="Normal"/>
    <w:uiPriority w:val="99"/>
    <w:rsid w:val="00F20CE7"/>
    <w:pPr>
      <w:tabs>
        <w:tab w:val="num" w:pos="1440"/>
      </w:tabs>
      <w:suppressAutoHyphens/>
      <w:overflowPunct w:val="0"/>
      <w:autoSpaceDE w:val="0"/>
      <w:spacing w:after="120" w:line="240" w:lineRule="atLeast"/>
      <w:ind w:left="1440" w:right="357" w:hanging="360"/>
    </w:pPr>
    <w:rPr>
      <w:rFonts w:eastAsia="MS Mincho" w:cs="Arial"/>
      <w:bCs/>
      <w:sz w:val="22"/>
      <w:lang w:eastAsia="ar-SA"/>
    </w:rPr>
  </w:style>
  <w:style w:type="paragraph" w:customStyle="1" w:styleId="TableText">
    <w:name w:val="TableText"/>
    <w:basedOn w:val="BodyText"/>
    <w:uiPriority w:val="99"/>
    <w:rsid w:val="00F20CE7"/>
    <w:pPr>
      <w:suppressAutoHyphens/>
      <w:spacing w:before="20" w:after="20"/>
    </w:pPr>
    <w:rPr>
      <w:sz w:val="22"/>
      <w:szCs w:val="22"/>
      <w:lang w:eastAsia="ar-SA"/>
    </w:rPr>
  </w:style>
  <w:style w:type="paragraph" w:customStyle="1" w:styleId="aabody120">
    <w:name w:val="aabody12"/>
    <w:basedOn w:val="Normal"/>
    <w:uiPriority w:val="99"/>
    <w:rsid w:val="00F20CE7"/>
    <w:pPr>
      <w:spacing w:before="100" w:beforeAutospacing="1" w:after="100" w:afterAutospacing="1"/>
    </w:pPr>
    <w:rPr>
      <w:sz w:val="24"/>
      <w:szCs w:val="24"/>
      <w:lang w:val="en-US"/>
    </w:rPr>
  </w:style>
  <w:style w:type="paragraph" w:customStyle="1" w:styleId="aacaptiontable0">
    <w:name w:val="aacaptiontable"/>
    <w:basedOn w:val="Normal"/>
    <w:uiPriority w:val="99"/>
    <w:rsid w:val="00F20CE7"/>
    <w:pPr>
      <w:spacing w:before="100" w:beforeAutospacing="1" w:after="100" w:afterAutospacing="1"/>
    </w:pPr>
    <w:rPr>
      <w:sz w:val="24"/>
      <w:szCs w:val="24"/>
      <w:lang w:val="en-US"/>
    </w:rPr>
  </w:style>
  <w:style w:type="character" w:customStyle="1" w:styleId="aacaptiontablenamechar0">
    <w:name w:val="aacaptiontablenamechar"/>
    <w:basedOn w:val="DefaultParagraphFont"/>
    <w:uiPriority w:val="99"/>
    <w:rsid w:val="00F20CE7"/>
    <w:rPr>
      <w:rFonts w:cs="Times New Roman"/>
    </w:rPr>
  </w:style>
  <w:style w:type="character" w:styleId="Emphasis">
    <w:name w:val="Emphasis"/>
    <w:basedOn w:val="DefaultParagraphFont"/>
    <w:uiPriority w:val="99"/>
    <w:qFormat/>
    <w:rsid w:val="00F20CE7"/>
    <w:rPr>
      <w:rFonts w:cs="Times New Roman"/>
      <w:i/>
    </w:rPr>
  </w:style>
  <w:style w:type="paragraph" w:customStyle="1" w:styleId="aalist">
    <w:name w:val="aalist"/>
    <w:basedOn w:val="Normal"/>
    <w:uiPriority w:val="99"/>
    <w:rsid w:val="00F20CE7"/>
    <w:pPr>
      <w:widowControl w:val="0"/>
      <w:tabs>
        <w:tab w:val="num" w:pos="567"/>
      </w:tabs>
      <w:overflowPunct w:val="0"/>
      <w:adjustRightInd w:val="0"/>
      <w:spacing w:before="80" w:after="80" w:line="360" w:lineRule="atLeast"/>
      <w:ind w:left="567" w:hanging="283"/>
      <w:jc w:val="both"/>
      <w:textAlignment w:val="baseline"/>
    </w:pPr>
    <w:rPr>
      <w:rFonts w:ascii="Calibri" w:hAnsi="Calibri"/>
      <w:b/>
      <w:bCs/>
      <w:sz w:val="22"/>
      <w:szCs w:val="22"/>
      <w:lang w:eastAsia="lv-LV"/>
    </w:rPr>
  </w:style>
  <w:style w:type="paragraph" w:customStyle="1" w:styleId="AAL31">
    <w:name w:val="AA L31"/>
    <w:basedOn w:val="AAL3"/>
    <w:uiPriority w:val="99"/>
    <w:rsid w:val="00F20CE7"/>
    <w:pPr>
      <w:keepNext/>
      <w:tabs>
        <w:tab w:val="clear" w:pos="2880"/>
      </w:tabs>
      <w:spacing w:before="240"/>
      <w:ind w:left="0" w:firstLine="0"/>
      <w:outlineLvl w:val="2"/>
    </w:pPr>
    <w:rPr>
      <w:i/>
      <w:color w:val="526A3A"/>
      <w:u w:val="single"/>
    </w:rPr>
  </w:style>
  <w:style w:type="paragraph" w:customStyle="1" w:styleId="AAL41">
    <w:name w:val="AA L41"/>
    <w:basedOn w:val="AAL4"/>
    <w:uiPriority w:val="99"/>
    <w:rsid w:val="00F20CE7"/>
    <w:pPr>
      <w:tabs>
        <w:tab w:val="clear" w:pos="2073"/>
      </w:tabs>
      <w:ind w:left="0" w:firstLine="0"/>
    </w:pPr>
  </w:style>
  <w:style w:type="paragraph" w:customStyle="1" w:styleId="AAL51">
    <w:name w:val="AA L51"/>
    <w:basedOn w:val="AAL41"/>
    <w:uiPriority w:val="99"/>
    <w:rsid w:val="00F20CE7"/>
  </w:style>
  <w:style w:type="paragraph" w:customStyle="1" w:styleId="AAL61">
    <w:name w:val="AA L61"/>
    <w:basedOn w:val="AAL51"/>
    <w:uiPriority w:val="99"/>
    <w:rsid w:val="00F20CE7"/>
    <w:pPr>
      <w:tabs>
        <w:tab w:val="num" w:pos="3240"/>
      </w:tabs>
      <w:ind w:left="2736" w:hanging="936"/>
    </w:pPr>
  </w:style>
  <w:style w:type="paragraph" w:customStyle="1" w:styleId="AATableBullet">
    <w:name w:val="AA Table Bullet"/>
    <w:basedOn w:val="Normal"/>
    <w:uiPriority w:val="99"/>
    <w:rsid w:val="00F20CE7"/>
    <w:pPr>
      <w:tabs>
        <w:tab w:val="num" w:pos="467"/>
      </w:tabs>
      <w:ind w:left="323" w:hanging="216"/>
    </w:pPr>
    <w:rPr>
      <w:sz w:val="22"/>
      <w:szCs w:val="24"/>
      <w:lang w:val="ru-RU" w:eastAsia="ru-RU"/>
    </w:rPr>
  </w:style>
  <w:style w:type="paragraph" w:customStyle="1" w:styleId="TableListBullet">
    <w:name w:val="Table List Bullet"/>
    <w:basedOn w:val="Normal"/>
    <w:uiPriority w:val="99"/>
    <w:rsid w:val="00F20CE7"/>
    <w:pPr>
      <w:tabs>
        <w:tab w:val="num" w:pos="720"/>
      </w:tabs>
      <w:spacing w:before="40" w:after="40"/>
      <w:ind w:left="720" w:hanging="360"/>
    </w:pPr>
    <w:rPr>
      <w:rFonts w:ascii="Arial" w:hAnsi="Arial"/>
      <w:noProof/>
      <w:szCs w:val="22"/>
    </w:rPr>
  </w:style>
  <w:style w:type="character" w:customStyle="1" w:styleId="Heading21CharChar">
    <w:name w:val="Heading 21 Char Char"/>
    <w:uiPriority w:val="99"/>
    <w:rsid w:val="00F20CE7"/>
    <w:rPr>
      <w:rFonts w:ascii="Times New Roman" w:hAnsi="Times New Roman"/>
      <w:color w:val="000000"/>
      <w:sz w:val="28"/>
      <w:lang w:eastAsia="en-US"/>
    </w:rPr>
  </w:style>
  <w:style w:type="character" w:customStyle="1" w:styleId="CharChar20">
    <w:name w:val="Char Char20"/>
    <w:uiPriority w:val="99"/>
    <w:rsid w:val="00F20CE7"/>
    <w:rPr>
      <w:rFonts w:ascii="Times New Roman" w:hAnsi="Times New Roman"/>
      <w:sz w:val="28"/>
      <w:lang w:val="en-GB" w:eastAsia="en-US"/>
    </w:rPr>
  </w:style>
  <w:style w:type="character" w:customStyle="1" w:styleId="CharChar19">
    <w:name w:val="Char Char19"/>
    <w:uiPriority w:val="99"/>
    <w:rsid w:val="00F20CE7"/>
    <w:rPr>
      <w:rFonts w:ascii="Times New Roman" w:hAnsi="Times New Roman"/>
      <w:b/>
      <w:i/>
      <w:sz w:val="26"/>
      <w:lang w:eastAsia="en-US"/>
    </w:rPr>
  </w:style>
  <w:style w:type="character" w:customStyle="1" w:styleId="CharChar18">
    <w:name w:val="Char Char18"/>
    <w:uiPriority w:val="99"/>
    <w:rsid w:val="00F20CE7"/>
    <w:rPr>
      <w:rFonts w:ascii="Times New Roman" w:hAnsi="Times New Roman"/>
      <w:b/>
      <w:sz w:val="22"/>
      <w:lang w:eastAsia="en-US"/>
    </w:rPr>
  </w:style>
  <w:style w:type="character" w:customStyle="1" w:styleId="CharChar17">
    <w:name w:val="Char Char17"/>
    <w:uiPriority w:val="99"/>
    <w:rsid w:val="00F20CE7"/>
    <w:rPr>
      <w:rFonts w:ascii="Times New Roman" w:hAnsi="Times New Roman"/>
      <w:sz w:val="24"/>
      <w:lang w:eastAsia="en-US"/>
    </w:rPr>
  </w:style>
  <w:style w:type="character" w:customStyle="1" w:styleId="CharChar16">
    <w:name w:val="Char Char16"/>
    <w:uiPriority w:val="99"/>
    <w:rsid w:val="00F20CE7"/>
    <w:rPr>
      <w:rFonts w:ascii="Times New Roman" w:hAnsi="Times New Roman"/>
      <w:i/>
      <w:sz w:val="24"/>
      <w:lang w:eastAsia="en-US"/>
    </w:rPr>
  </w:style>
  <w:style w:type="character" w:customStyle="1" w:styleId="CharChar14">
    <w:name w:val="Char Char14"/>
    <w:uiPriority w:val="99"/>
    <w:locked/>
    <w:rsid w:val="00F20CE7"/>
    <w:rPr>
      <w:sz w:val="24"/>
    </w:rPr>
  </w:style>
  <w:style w:type="paragraph" w:customStyle="1" w:styleId="TOCHeading1">
    <w:name w:val="TOC Heading1"/>
    <w:basedOn w:val="Heading1"/>
    <w:next w:val="Normal"/>
    <w:uiPriority w:val="99"/>
    <w:rsid w:val="00F20CE7"/>
    <w:pPr>
      <w:keepLines/>
      <w:numPr>
        <w:numId w:val="0"/>
      </w:numPr>
      <w:spacing w:before="480" w:line="276" w:lineRule="auto"/>
      <w:jc w:val="left"/>
      <w:outlineLvl w:val="9"/>
    </w:pPr>
    <w:rPr>
      <w:rFonts w:ascii="Cambria" w:hAnsi="Cambria"/>
      <w:bCs/>
      <w:smallCaps w:val="0"/>
      <w:color w:val="365F91"/>
      <w:sz w:val="28"/>
      <w:szCs w:val="28"/>
      <w:lang w:val="en-US"/>
    </w:rPr>
  </w:style>
  <w:style w:type="paragraph" w:customStyle="1" w:styleId="Apakpunkts">
    <w:name w:val="Apakšpunkts"/>
    <w:basedOn w:val="Heading3"/>
    <w:link w:val="ApakpunktsChar"/>
    <w:uiPriority w:val="99"/>
    <w:rsid w:val="00F20CE7"/>
    <w:pPr>
      <w:keepNext w:val="0"/>
      <w:keepLines w:val="0"/>
      <w:widowControl w:val="0"/>
      <w:tabs>
        <w:tab w:val="num" w:pos="2160"/>
      </w:tabs>
      <w:spacing w:before="120" w:after="60"/>
      <w:ind w:left="2160" w:hanging="720"/>
      <w:jc w:val="both"/>
    </w:pPr>
    <w:rPr>
      <w:rFonts w:ascii="Arial" w:eastAsia="Times New Roman" w:hAnsi="Arial" w:cs="Times New Roman"/>
      <w:bCs w:val="0"/>
      <w:color w:val="000000"/>
      <w:sz w:val="28"/>
    </w:rPr>
  </w:style>
  <w:style w:type="character" w:customStyle="1" w:styleId="ApakpunktsChar">
    <w:name w:val="Apakšpunkts Char"/>
    <w:link w:val="Apakpunkts"/>
    <w:uiPriority w:val="99"/>
    <w:locked/>
    <w:rsid w:val="00F20CE7"/>
    <w:rPr>
      <w:rFonts w:ascii="Arial" w:eastAsia="Times New Roman" w:hAnsi="Arial" w:cs="Times New Roman"/>
      <w:b/>
      <w:color w:val="000000"/>
      <w:sz w:val="28"/>
      <w:szCs w:val="20"/>
    </w:rPr>
  </w:style>
  <w:style w:type="paragraph" w:styleId="ListParagraph">
    <w:name w:val="List Paragraph"/>
    <w:aliases w:val="Saistīto dokumentu saraksts,Syle 1,Numurets"/>
    <w:basedOn w:val="Normal"/>
    <w:link w:val="ListParagraphChar"/>
    <w:uiPriority w:val="34"/>
    <w:qFormat/>
    <w:rsid w:val="00F20CE7"/>
    <w:pPr>
      <w:ind w:left="720"/>
    </w:pPr>
    <w:rPr>
      <w:sz w:val="24"/>
      <w:szCs w:val="24"/>
    </w:rPr>
  </w:style>
  <w:style w:type="paragraph" w:customStyle="1" w:styleId="Sarakstarindkopa1">
    <w:name w:val="Saraksta rindkopa1"/>
    <w:basedOn w:val="Normal"/>
    <w:uiPriority w:val="99"/>
    <w:rsid w:val="00F20CE7"/>
    <w:pPr>
      <w:ind w:left="720"/>
      <w:contextualSpacing/>
    </w:pPr>
    <w:rPr>
      <w:sz w:val="24"/>
      <w:szCs w:val="24"/>
      <w:lang w:eastAsia="lv-LV"/>
    </w:rPr>
  </w:style>
  <w:style w:type="paragraph" w:customStyle="1" w:styleId="Numeracija">
    <w:name w:val="Numeracija"/>
    <w:basedOn w:val="Normal"/>
    <w:uiPriority w:val="99"/>
    <w:rsid w:val="00F20CE7"/>
    <w:pPr>
      <w:tabs>
        <w:tab w:val="num" w:pos="1069"/>
      </w:tabs>
      <w:ind w:left="1069" w:hanging="360"/>
      <w:jc w:val="both"/>
    </w:pPr>
    <w:rPr>
      <w:sz w:val="26"/>
      <w:szCs w:val="24"/>
    </w:rPr>
  </w:style>
  <w:style w:type="paragraph" w:customStyle="1" w:styleId="mdltxt">
    <w:name w:val="mdltxt"/>
    <w:basedOn w:val="Normal"/>
    <w:uiPriority w:val="99"/>
    <w:rsid w:val="00F20CE7"/>
    <w:pPr>
      <w:spacing w:before="100" w:beforeAutospacing="1" w:after="100" w:afterAutospacing="1"/>
      <w:jc w:val="both"/>
    </w:pPr>
    <w:rPr>
      <w:rFonts w:ascii="Verdana" w:hAnsi="Verdana"/>
    </w:rPr>
  </w:style>
  <w:style w:type="paragraph" w:customStyle="1" w:styleId="txt1">
    <w:name w:val="txt1"/>
    <w:uiPriority w:val="99"/>
    <w:rsid w:val="00F20CE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character" w:customStyle="1" w:styleId="DocumentMapChar">
    <w:name w:val="Document Map Char"/>
    <w:basedOn w:val="DefaultParagraphFont"/>
    <w:link w:val="DocumentMap"/>
    <w:uiPriority w:val="99"/>
    <w:semiHidden/>
    <w:rsid w:val="00F20CE7"/>
    <w:rPr>
      <w:rFonts w:ascii="Tahoma" w:eastAsia="Times New Roman" w:hAnsi="Tahoma" w:cs="Tahoma"/>
      <w:sz w:val="20"/>
      <w:szCs w:val="20"/>
      <w:shd w:val="clear" w:color="auto" w:fill="000080"/>
      <w:lang w:eastAsia="lv-LV"/>
    </w:rPr>
  </w:style>
  <w:style w:type="paragraph" w:styleId="DocumentMap">
    <w:name w:val="Document Map"/>
    <w:basedOn w:val="Normal"/>
    <w:link w:val="DocumentMapChar"/>
    <w:uiPriority w:val="99"/>
    <w:semiHidden/>
    <w:rsid w:val="00F20CE7"/>
    <w:pPr>
      <w:shd w:val="clear" w:color="auto" w:fill="000080"/>
    </w:pPr>
    <w:rPr>
      <w:rFonts w:ascii="Tahoma" w:hAnsi="Tahoma" w:cs="Tahoma"/>
      <w:lang w:eastAsia="lv-LV"/>
    </w:rPr>
  </w:style>
  <w:style w:type="paragraph" w:customStyle="1" w:styleId="TableText0">
    <w:name w:val="Table Text"/>
    <w:basedOn w:val="Normal"/>
    <w:uiPriority w:val="99"/>
    <w:rsid w:val="00F20CE7"/>
    <w:pPr>
      <w:overflowPunct w:val="0"/>
      <w:autoSpaceDE w:val="0"/>
      <w:autoSpaceDN w:val="0"/>
      <w:adjustRightInd w:val="0"/>
      <w:spacing w:before="60" w:after="60"/>
      <w:jc w:val="both"/>
      <w:textAlignment w:val="baseline"/>
    </w:pPr>
    <w:rPr>
      <w:rFonts w:ascii="Arial" w:hAnsi="Arial"/>
      <w:sz w:val="22"/>
    </w:rPr>
  </w:style>
  <w:style w:type="paragraph" w:customStyle="1" w:styleId="msolistparagraph0">
    <w:name w:val="msolistparagraph"/>
    <w:basedOn w:val="Normal"/>
    <w:uiPriority w:val="99"/>
    <w:rsid w:val="00F20CE7"/>
    <w:pPr>
      <w:ind w:left="720"/>
    </w:pPr>
    <w:rPr>
      <w:rFonts w:ascii="Calibri" w:hAnsi="Calibri"/>
      <w:sz w:val="22"/>
      <w:szCs w:val="22"/>
      <w:lang w:eastAsia="lv-LV"/>
    </w:rPr>
  </w:style>
  <w:style w:type="paragraph" w:customStyle="1" w:styleId="Svargi">
    <w:name w:val="Svarîgi"/>
    <w:basedOn w:val="Normal"/>
    <w:uiPriority w:val="99"/>
    <w:rsid w:val="00F20CE7"/>
    <w:pPr>
      <w:keepLines/>
      <w:numPr>
        <w:numId w:val="13"/>
      </w:numPr>
      <w:tabs>
        <w:tab w:val="clear" w:pos="397"/>
        <w:tab w:val="num" w:pos="1440"/>
        <w:tab w:val="num" w:pos="2412"/>
      </w:tabs>
      <w:overflowPunct w:val="0"/>
      <w:autoSpaceDE w:val="0"/>
      <w:autoSpaceDN w:val="0"/>
      <w:adjustRightInd w:val="0"/>
      <w:spacing w:before="120" w:after="120"/>
      <w:ind w:left="2412" w:hanging="360"/>
      <w:jc w:val="both"/>
      <w:textAlignment w:val="baseline"/>
    </w:pPr>
    <w:rPr>
      <w:rFonts w:ascii="Arial" w:hAnsi="Arial"/>
      <w:sz w:val="24"/>
    </w:rPr>
  </w:style>
  <w:style w:type="character" w:styleId="FollowedHyperlink">
    <w:name w:val="FollowedHyperlink"/>
    <w:basedOn w:val="DefaultParagraphFont"/>
    <w:uiPriority w:val="99"/>
    <w:rsid w:val="00F20CE7"/>
    <w:rPr>
      <w:rFonts w:cs="Times New Roman"/>
      <w:color w:val="800080"/>
      <w:u w:val="single"/>
    </w:rPr>
  </w:style>
  <w:style w:type="paragraph" w:customStyle="1" w:styleId="Normal12pt">
    <w:name w:val="Normal + 12 pt"/>
    <w:basedOn w:val="NormalWeb"/>
    <w:link w:val="Normal12ptChar"/>
    <w:uiPriority w:val="99"/>
    <w:rsid w:val="00F20CE7"/>
    <w:pPr>
      <w:tabs>
        <w:tab w:val="left" w:pos="720"/>
      </w:tabs>
      <w:spacing w:before="0" w:beforeAutospacing="0" w:after="120" w:afterAutospacing="0"/>
      <w:ind w:firstLine="284"/>
      <w:jc w:val="both"/>
    </w:pPr>
    <w:rPr>
      <w:sz w:val="18"/>
      <w:szCs w:val="20"/>
    </w:rPr>
  </w:style>
  <w:style w:type="character" w:customStyle="1" w:styleId="Normal12ptChar">
    <w:name w:val="Normal + 12 pt Char"/>
    <w:link w:val="Normal12pt"/>
    <w:uiPriority w:val="99"/>
    <w:locked/>
    <w:rsid w:val="00F20CE7"/>
    <w:rPr>
      <w:rFonts w:ascii="Times New Roman" w:eastAsia="Times New Roman" w:hAnsi="Times New Roman" w:cs="Times New Roman"/>
      <w:sz w:val="18"/>
      <w:szCs w:val="20"/>
      <w:lang w:eastAsia="lv-LV"/>
    </w:rPr>
  </w:style>
  <w:style w:type="paragraph" w:customStyle="1" w:styleId="standard">
    <w:name w:val="standard"/>
    <w:basedOn w:val="Normal"/>
    <w:uiPriority w:val="99"/>
    <w:rsid w:val="00F20CE7"/>
    <w:pPr>
      <w:spacing w:before="100" w:beforeAutospacing="1" w:after="100" w:afterAutospacing="1"/>
    </w:pPr>
    <w:rPr>
      <w:sz w:val="24"/>
      <w:szCs w:val="24"/>
      <w:lang w:val="en-GB" w:eastAsia="en-GB"/>
    </w:rPr>
  </w:style>
  <w:style w:type="table" w:customStyle="1" w:styleId="GridTable1Light">
    <w:name w:val="Grid Table 1 Light"/>
    <w:basedOn w:val="TableNormal"/>
    <w:uiPriority w:val="46"/>
    <w:rsid w:val="006524E0"/>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Saistīto dokumentu saraksts Char,Syle 1 Char,Numurets Char"/>
    <w:basedOn w:val="DefaultParagraphFont"/>
    <w:link w:val="ListParagraph"/>
    <w:uiPriority w:val="34"/>
    <w:locked/>
    <w:rsid w:val="00B54B04"/>
    <w:rPr>
      <w:rFonts w:ascii="Times New Roman" w:eastAsia="Times New Roman" w:hAnsi="Times New Roman" w:cs="Times New Roman"/>
      <w:sz w:val="24"/>
      <w:szCs w:val="24"/>
    </w:rPr>
  </w:style>
  <w:style w:type="table" w:customStyle="1" w:styleId="GridTable1Light1">
    <w:name w:val="Grid Table 1 Light1"/>
    <w:basedOn w:val="TableNormal"/>
    <w:next w:val="GridTable1Light"/>
    <w:uiPriority w:val="46"/>
    <w:rsid w:val="000A5F3C"/>
    <w:pPr>
      <w:spacing w:after="0" w:line="240" w:lineRule="auto"/>
    </w:pPr>
    <w:rPr>
      <w:rFonts w:ascii="Times New Roman" w:eastAsia="Times New Roman" w:hAnsi="Times New Roman" w:cs="Times New Roman"/>
      <w:lang w:eastAsia="lv-LV"/>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sz w:val="20"/>
      </w:rPr>
      <w:tblPr/>
      <w:tcPr>
        <w:tcBorders>
          <w:bottom w:val="single" w:sz="12" w:space="0" w:color="666666"/>
        </w:tcBorders>
        <w:shd w:val="pct10" w:color="auto" w:fill="auto"/>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59"/>
    <w:rsid w:val="002D1E37"/>
    <w:pPr>
      <w:spacing w:after="0" w:line="240" w:lineRule="auto"/>
    </w:pPr>
    <w:rPr>
      <w:rFonts w:ascii="Times New Roman" w:eastAsia="Times New Roman" w:hAnsi="Times New Roman" w:cs="Times New Roman"/>
      <w:color w:val="55555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
    <w:name w:val="Grid Table 1 Light11"/>
    <w:basedOn w:val="TableNormal"/>
    <w:next w:val="GridTable1Light"/>
    <w:uiPriority w:val="46"/>
    <w:rsid w:val="00894265"/>
    <w:pPr>
      <w:spacing w:after="0" w:line="240" w:lineRule="auto"/>
    </w:pPr>
    <w:rPr>
      <w:rFonts w:ascii="Times New Roman" w:eastAsia="Times New Roman" w:hAnsi="Times New Roman" w:cs="Times New Roman"/>
      <w:lang w:eastAsia="lv-LV"/>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sz w:val="20"/>
      </w:rPr>
      <w:tblPr/>
      <w:tcPr>
        <w:tcBorders>
          <w:bottom w:val="single" w:sz="12" w:space="0" w:color="666666"/>
        </w:tcBorders>
        <w:shd w:val="pct10" w:color="auto" w:fill="auto"/>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6231">
      <w:bodyDiv w:val="1"/>
      <w:marLeft w:val="0"/>
      <w:marRight w:val="0"/>
      <w:marTop w:val="0"/>
      <w:marBottom w:val="0"/>
      <w:divBdr>
        <w:top w:val="none" w:sz="0" w:space="0" w:color="auto"/>
        <w:left w:val="none" w:sz="0" w:space="0" w:color="auto"/>
        <w:bottom w:val="none" w:sz="0" w:space="0" w:color="auto"/>
        <w:right w:val="none" w:sz="0" w:space="0" w:color="auto"/>
      </w:divBdr>
      <w:divsChild>
        <w:div w:id="1420567618">
          <w:marLeft w:val="0"/>
          <w:marRight w:val="0"/>
          <w:marTop w:val="0"/>
          <w:marBottom w:val="0"/>
          <w:divBdr>
            <w:top w:val="none" w:sz="0" w:space="0" w:color="auto"/>
            <w:left w:val="none" w:sz="0" w:space="0" w:color="auto"/>
            <w:bottom w:val="none" w:sz="0" w:space="0" w:color="auto"/>
            <w:right w:val="none" w:sz="0" w:space="0" w:color="auto"/>
          </w:divBdr>
          <w:divsChild>
            <w:div w:id="755520320">
              <w:marLeft w:val="0"/>
              <w:marRight w:val="0"/>
              <w:marTop w:val="0"/>
              <w:marBottom w:val="0"/>
              <w:divBdr>
                <w:top w:val="none" w:sz="0" w:space="0" w:color="auto"/>
                <w:left w:val="none" w:sz="0" w:space="0" w:color="auto"/>
                <w:bottom w:val="none" w:sz="0" w:space="0" w:color="auto"/>
                <w:right w:val="none" w:sz="0" w:space="0" w:color="auto"/>
              </w:divBdr>
              <w:divsChild>
                <w:div w:id="1797867893">
                  <w:marLeft w:val="0"/>
                  <w:marRight w:val="0"/>
                  <w:marTop w:val="0"/>
                  <w:marBottom w:val="0"/>
                  <w:divBdr>
                    <w:top w:val="none" w:sz="0" w:space="0" w:color="auto"/>
                    <w:left w:val="none" w:sz="0" w:space="0" w:color="auto"/>
                    <w:bottom w:val="none" w:sz="0" w:space="0" w:color="auto"/>
                    <w:right w:val="none" w:sz="0" w:space="0" w:color="auto"/>
                  </w:divBdr>
                  <w:divsChild>
                    <w:div w:id="1210604960">
                      <w:marLeft w:val="0"/>
                      <w:marRight w:val="0"/>
                      <w:marTop w:val="0"/>
                      <w:marBottom w:val="0"/>
                      <w:divBdr>
                        <w:top w:val="none" w:sz="0" w:space="0" w:color="auto"/>
                        <w:left w:val="none" w:sz="0" w:space="0" w:color="auto"/>
                        <w:bottom w:val="none" w:sz="0" w:space="0" w:color="auto"/>
                        <w:right w:val="none" w:sz="0" w:space="0" w:color="auto"/>
                      </w:divBdr>
                      <w:divsChild>
                        <w:div w:id="104620795">
                          <w:marLeft w:val="0"/>
                          <w:marRight w:val="0"/>
                          <w:marTop w:val="0"/>
                          <w:marBottom w:val="0"/>
                          <w:divBdr>
                            <w:top w:val="none" w:sz="0" w:space="0" w:color="auto"/>
                            <w:left w:val="none" w:sz="0" w:space="0" w:color="auto"/>
                            <w:bottom w:val="none" w:sz="0" w:space="0" w:color="auto"/>
                            <w:right w:val="none" w:sz="0" w:space="0" w:color="auto"/>
                          </w:divBdr>
                          <w:divsChild>
                            <w:div w:id="7057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5.png"/><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86BE8D-A5B2-4460-A6DE-7E51127DB009}" type="doc">
      <dgm:prSet loTypeId="urn:microsoft.com/office/officeart/2005/8/layout/bProcess4" loCatId="process" qsTypeId="urn:microsoft.com/office/officeart/2005/8/quickstyle/simple1#1" qsCatId="simple" csTypeId="urn:microsoft.com/office/officeart/2005/8/colors/accent1_2#1" csCatId="accent1" phldr="1"/>
      <dgm:spPr/>
      <dgm:t>
        <a:bodyPr/>
        <a:lstStyle/>
        <a:p>
          <a:endParaRPr lang="lv-LV"/>
        </a:p>
      </dgm:t>
    </dgm:pt>
    <dgm:pt modelId="{B1B64CC3-9E36-45DD-86EE-600651123F18}">
      <dgm:prSet phldrT="[Text]"/>
      <dgm:spPr/>
      <dgm:t>
        <a:bodyPr/>
        <a:lstStyle/>
        <a:p>
          <a:r>
            <a:rPr lang="lv-LV"/>
            <a:t>Reģistrē saņemtos (ienākošos) dokumentus Lietvedībā</a:t>
          </a:r>
        </a:p>
      </dgm:t>
    </dgm:pt>
    <dgm:pt modelId="{B149D9E3-64DC-4C90-B0B6-4C85B551F168}" type="parTrans" cxnId="{6BCE3514-2B6F-40B1-8000-3F8871BD4708}">
      <dgm:prSet/>
      <dgm:spPr/>
      <dgm:t>
        <a:bodyPr/>
        <a:lstStyle/>
        <a:p>
          <a:endParaRPr lang="lv-LV"/>
        </a:p>
      </dgm:t>
    </dgm:pt>
    <dgm:pt modelId="{458DF23B-CEAF-4DAC-9122-37F34E687C84}" type="sibTrans" cxnId="{6BCE3514-2B6F-40B1-8000-3F8871BD4708}">
      <dgm:prSet/>
      <dgm:spPr/>
      <dgm:t>
        <a:bodyPr/>
        <a:lstStyle/>
        <a:p>
          <a:endParaRPr lang="lv-LV"/>
        </a:p>
      </dgm:t>
    </dgm:pt>
    <dgm:pt modelId="{B784C306-DC69-4A68-AB71-000F99C80E33}">
      <dgm:prSet phldrT="[Text]"/>
      <dgm:spPr/>
      <dgm:t>
        <a:bodyPr/>
        <a:lstStyle/>
        <a:p>
          <a:r>
            <a:rPr lang="lv-LV"/>
            <a:t>Identificē personu</a:t>
          </a:r>
        </a:p>
      </dgm:t>
    </dgm:pt>
    <dgm:pt modelId="{7F3CC2A7-3294-4EDB-A903-B386D19B0660}" type="parTrans" cxnId="{7A77393A-2744-4092-A393-6D891919546B}">
      <dgm:prSet/>
      <dgm:spPr/>
      <dgm:t>
        <a:bodyPr/>
        <a:lstStyle/>
        <a:p>
          <a:endParaRPr lang="lv-LV"/>
        </a:p>
      </dgm:t>
    </dgm:pt>
    <dgm:pt modelId="{B46E1AFE-2B0E-4143-AFC3-DE3DBE5C6674}" type="sibTrans" cxnId="{7A77393A-2744-4092-A393-6D891919546B}">
      <dgm:prSet/>
      <dgm:spPr/>
      <dgm:t>
        <a:bodyPr/>
        <a:lstStyle/>
        <a:p>
          <a:endParaRPr lang="lv-LV"/>
        </a:p>
      </dgm:t>
    </dgm:pt>
    <dgm:pt modelId="{8D7D096A-86E9-4957-A8B6-F125A916A352}">
      <dgm:prSet phldrT="[Text]"/>
      <dgm:spPr/>
      <dgm:t>
        <a:bodyPr/>
        <a:lstStyle/>
        <a:p>
          <a:r>
            <a:rPr lang="lv-LV"/>
            <a:t>Analizē dokumentu un novirza apstrādei darbiniekam</a:t>
          </a:r>
        </a:p>
      </dgm:t>
    </dgm:pt>
    <dgm:pt modelId="{2E3C9914-C860-4D46-A0CB-EA74D541D98F}" type="parTrans" cxnId="{80598A4E-7EE3-4045-AD94-8F02C714AD64}">
      <dgm:prSet/>
      <dgm:spPr/>
      <dgm:t>
        <a:bodyPr/>
        <a:lstStyle/>
        <a:p>
          <a:endParaRPr lang="lv-LV"/>
        </a:p>
      </dgm:t>
    </dgm:pt>
    <dgm:pt modelId="{1B3F10E5-815A-4A9E-92C3-D4752278C212}" type="sibTrans" cxnId="{80598A4E-7EE3-4045-AD94-8F02C714AD64}">
      <dgm:prSet/>
      <dgm:spPr/>
      <dgm:t>
        <a:bodyPr/>
        <a:lstStyle/>
        <a:p>
          <a:endParaRPr lang="lv-LV"/>
        </a:p>
      </dgm:t>
    </dgm:pt>
    <dgm:pt modelId="{2CC47E00-6FA4-4A30-AAB3-5659E21D0557}">
      <dgm:prSet/>
      <dgm:spPr/>
      <dgm:t>
        <a:bodyPr/>
        <a:lstStyle/>
        <a:p>
          <a:r>
            <a:rPr lang="lv-LV"/>
            <a:t>Identificē visas SED minētās personas</a:t>
          </a:r>
        </a:p>
      </dgm:t>
    </dgm:pt>
    <dgm:pt modelId="{2B3A1B6E-8FC8-492F-B226-5CA978D657F2}" type="parTrans" cxnId="{BEF2989D-1196-43B2-8D62-7C8D67ACEF82}">
      <dgm:prSet/>
      <dgm:spPr/>
      <dgm:t>
        <a:bodyPr/>
        <a:lstStyle/>
        <a:p>
          <a:endParaRPr lang="lv-LV"/>
        </a:p>
      </dgm:t>
    </dgm:pt>
    <dgm:pt modelId="{9292D0FA-5B00-45E5-8F2B-1A9870F49ED8}" type="sibTrans" cxnId="{BEF2989D-1196-43B2-8D62-7C8D67ACEF82}">
      <dgm:prSet/>
      <dgm:spPr/>
      <dgm:t>
        <a:bodyPr/>
        <a:lstStyle/>
        <a:p>
          <a:endParaRPr lang="lv-LV"/>
        </a:p>
      </dgm:t>
    </dgm:pt>
    <dgm:pt modelId="{9579DBEA-D082-44D8-8D4B-E62D3A6FF028}">
      <dgm:prSet/>
      <dgm:spPr/>
      <dgm:t>
        <a:bodyPr/>
        <a:lstStyle/>
        <a:p>
          <a:r>
            <a:rPr lang="lv-LV"/>
            <a:t>Analizē neapstrādātos SED</a:t>
          </a:r>
        </a:p>
      </dgm:t>
    </dgm:pt>
    <dgm:pt modelId="{E0734814-F39F-428D-BD71-B55923F80CD0}" type="parTrans" cxnId="{4A30160B-C8FF-41B7-9D74-DFC07FAA1ED1}">
      <dgm:prSet/>
      <dgm:spPr/>
      <dgm:t>
        <a:bodyPr/>
        <a:lstStyle/>
        <a:p>
          <a:endParaRPr lang="lv-LV"/>
        </a:p>
      </dgm:t>
    </dgm:pt>
    <dgm:pt modelId="{306C1EF6-DF5A-458B-B303-50E80A1B53D9}" type="sibTrans" cxnId="{4A30160B-C8FF-41B7-9D74-DFC07FAA1ED1}">
      <dgm:prSet/>
      <dgm:spPr/>
      <dgm:t>
        <a:bodyPr/>
        <a:lstStyle/>
        <a:p>
          <a:endParaRPr lang="lv-LV"/>
        </a:p>
      </dgm:t>
    </dgm:pt>
    <dgm:pt modelId="{F0FD9C83-4923-41E1-AB74-A62C708D1CE5}">
      <dgm:prSet/>
      <dgm:spPr/>
      <dgm:t>
        <a:bodyPr/>
        <a:lstStyle/>
        <a:p>
          <a:r>
            <a:rPr lang="lv-LV"/>
            <a:t>Reģistrē datus</a:t>
          </a:r>
        </a:p>
      </dgm:t>
    </dgm:pt>
    <dgm:pt modelId="{C892CEF9-B31C-4E0F-B16A-A63AD57D31DB}" type="parTrans" cxnId="{CD91DFEF-2626-44CB-97F2-BDD028238E45}">
      <dgm:prSet/>
      <dgm:spPr/>
      <dgm:t>
        <a:bodyPr/>
        <a:lstStyle/>
        <a:p>
          <a:endParaRPr lang="lv-LV"/>
        </a:p>
      </dgm:t>
    </dgm:pt>
    <dgm:pt modelId="{0F3AA052-B742-4C00-89B7-FF2C18A1D6E1}" type="sibTrans" cxnId="{CD91DFEF-2626-44CB-97F2-BDD028238E45}">
      <dgm:prSet/>
      <dgm:spPr/>
      <dgm:t>
        <a:bodyPr/>
        <a:lstStyle/>
        <a:p>
          <a:endParaRPr lang="lv-LV"/>
        </a:p>
      </dgm:t>
    </dgm:pt>
    <dgm:pt modelId="{4B006BBC-B8DC-472C-921F-684B987170A7}">
      <dgm:prSet/>
      <dgm:spPr/>
      <dgm:t>
        <a:bodyPr/>
        <a:lstStyle/>
        <a:p>
          <a:r>
            <a:rPr lang="lv-LV"/>
            <a:t>Analizē dokumenta apstrādes iespēju</a:t>
          </a:r>
        </a:p>
      </dgm:t>
    </dgm:pt>
    <dgm:pt modelId="{1E1435A7-A8EE-45B7-8B6A-50082636882B}" type="parTrans" cxnId="{302E7A14-50F1-4650-BA14-5A27C0DB3144}">
      <dgm:prSet/>
      <dgm:spPr/>
      <dgm:t>
        <a:bodyPr/>
        <a:lstStyle/>
        <a:p>
          <a:endParaRPr lang="lv-LV"/>
        </a:p>
      </dgm:t>
    </dgm:pt>
    <dgm:pt modelId="{2AEBB4D8-29A1-431C-8314-8CD6FDDAAEBB}" type="sibTrans" cxnId="{302E7A14-50F1-4650-BA14-5A27C0DB3144}">
      <dgm:prSet/>
      <dgm:spPr/>
      <dgm:t>
        <a:bodyPr/>
        <a:lstStyle/>
        <a:p>
          <a:endParaRPr lang="lv-LV"/>
        </a:p>
      </dgm:t>
    </dgm:pt>
    <dgm:pt modelId="{0C7E2A11-95F6-419F-BEC8-F5E8F0E6605B}">
      <dgm:prSet/>
      <dgm:spPr/>
      <dgm:t>
        <a:bodyPr/>
        <a:lstStyle/>
        <a:p>
          <a:r>
            <a:rPr lang="lv-LV"/>
            <a:t>Novirza pakalpojumu apstrādei darbiniekam</a:t>
          </a:r>
        </a:p>
      </dgm:t>
    </dgm:pt>
    <dgm:pt modelId="{FBAA73A5-3B2D-44EA-819E-329B24625908}" type="parTrans" cxnId="{2FB5A480-B772-4EA7-ABDC-EA3A7C3B8FAF}">
      <dgm:prSet/>
      <dgm:spPr/>
      <dgm:t>
        <a:bodyPr/>
        <a:lstStyle/>
        <a:p>
          <a:endParaRPr lang="lv-LV"/>
        </a:p>
      </dgm:t>
    </dgm:pt>
    <dgm:pt modelId="{8A2E7C64-65F9-476F-84E7-326D60A78B0B}" type="sibTrans" cxnId="{2FB5A480-B772-4EA7-ABDC-EA3A7C3B8FAF}">
      <dgm:prSet/>
      <dgm:spPr/>
      <dgm:t>
        <a:bodyPr/>
        <a:lstStyle/>
        <a:p>
          <a:endParaRPr lang="lv-LV"/>
        </a:p>
      </dgm:t>
    </dgm:pt>
    <dgm:pt modelId="{A1B08AF9-9B8B-41E3-AAB8-D489DF951D7E}">
      <dgm:prSet/>
      <dgm:spPr/>
      <dgm:t>
        <a:bodyPr/>
        <a:lstStyle/>
        <a:p>
          <a:r>
            <a:rPr lang="lv-LV"/>
            <a:t>Sagatavo lēmumu par pakalpojumu</a:t>
          </a:r>
        </a:p>
      </dgm:t>
    </dgm:pt>
    <dgm:pt modelId="{67DC159F-2A22-46C0-97D6-98FBFF00CEFE}" type="parTrans" cxnId="{7BFD3642-724B-445E-8DBB-3EA74EDB2364}">
      <dgm:prSet/>
      <dgm:spPr/>
      <dgm:t>
        <a:bodyPr/>
        <a:lstStyle/>
        <a:p>
          <a:endParaRPr lang="lv-LV"/>
        </a:p>
      </dgm:t>
    </dgm:pt>
    <dgm:pt modelId="{0DA49AAF-4DEB-4C78-BE27-E71A3B7C131C}" type="sibTrans" cxnId="{7BFD3642-724B-445E-8DBB-3EA74EDB2364}">
      <dgm:prSet/>
      <dgm:spPr/>
      <dgm:t>
        <a:bodyPr/>
        <a:lstStyle/>
        <a:p>
          <a:endParaRPr lang="lv-LV"/>
        </a:p>
      </dgm:t>
    </dgm:pt>
    <dgm:pt modelId="{DBE56EB2-6BB4-4BE5-8E70-767AA5D76B4B}">
      <dgm:prSet/>
      <dgm:spPr/>
      <dgm:t>
        <a:bodyPr/>
        <a:lstStyle/>
        <a:p>
          <a:r>
            <a:rPr lang="lv-LV"/>
            <a:t>Sagatavo datus nosūtāmajiem SED</a:t>
          </a:r>
        </a:p>
      </dgm:t>
    </dgm:pt>
    <dgm:pt modelId="{09D4EA84-6223-447D-BA85-35E1F59919E0}" type="parTrans" cxnId="{DF9EBF83-FF6F-40FD-80D0-FA4B780BF225}">
      <dgm:prSet/>
      <dgm:spPr/>
      <dgm:t>
        <a:bodyPr/>
        <a:lstStyle/>
        <a:p>
          <a:endParaRPr lang="lv-LV"/>
        </a:p>
      </dgm:t>
    </dgm:pt>
    <dgm:pt modelId="{00D820D6-3834-4C7D-B870-F3E1D8B7DB9D}" type="sibTrans" cxnId="{DF9EBF83-FF6F-40FD-80D0-FA4B780BF225}">
      <dgm:prSet/>
      <dgm:spPr/>
      <dgm:t>
        <a:bodyPr/>
        <a:lstStyle/>
        <a:p>
          <a:endParaRPr lang="lv-LV"/>
        </a:p>
      </dgm:t>
    </dgm:pt>
    <dgm:pt modelId="{CE99B5C1-6FC8-44B5-882E-A5B8B37EA5C0}">
      <dgm:prSet/>
      <dgm:spPr/>
      <dgm:t>
        <a:bodyPr/>
        <a:lstStyle/>
        <a:p>
          <a:r>
            <a:rPr lang="lv-LV"/>
            <a:t>Reģistrē nosūtāmos dokumentus Lietvedībā un izsniedz vai nosūta</a:t>
          </a:r>
        </a:p>
      </dgm:t>
    </dgm:pt>
    <dgm:pt modelId="{585B67DC-AA18-45DB-9A45-A44FB8076898}" type="parTrans" cxnId="{1FF59658-7AE8-49C0-BC68-07319B89F223}">
      <dgm:prSet/>
      <dgm:spPr/>
      <dgm:t>
        <a:bodyPr/>
        <a:lstStyle/>
        <a:p>
          <a:endParaRPr lang="lv-LV"/>
        </a:p>
      </dgm:t>
    </dgm:pt>
    <dgm:pt modelId="{6C7FB731-B8E2-43F8-BE1A-8B6F1770EDCA}" type="sibTrans" cxnId="{1FF59658-7AE8-49C0-BC68-07319B89F223}">
      <dgm:prSet/>
      <dgm:spPr/>
      <dgm:t>
        <a:bodyPr/>
        <a:lstStyle/>
        <a:p>
          <a:endParaRPr lang="lv-LV"/>
        </a:p>
      </dgm:t>
    </dgm:pt>
    <dgm:pt modelId="{2A04C8CA-335A-43BB-BFDA-4F14A534B7F5}" type="pres">
      <dgm:prSet presAssocID="{8386BE8D-A5B2-4460-A6DE-7E51127DB009}" presName="Name0" presStyleCnt="0">
        <dgm:presLayoutVars>
          <dgm:dir/>
          <dgm:resizeHandles/>
        </dgm:presLayoutVars>
      </dgm:prSet>
      <dgm:spPr/>
      <dgm:t>
        <a:bodyPr/>
        <a:lstStyle/>
        <a:p>
          <a:endParaRPr lang="lv-LV"/>
        </a:p>
      </dgm:t>
    </dgm:pt>
    <dgm:pt modelId="{12885B6E-C996-45FD-8284-1512A5FC9B77}" type="pres">
      <dgm:prSet presAssocID="{B1B64CC3-9E36-45DD-86EE-600651123F18}" presName="compNode" presStyleCnt="0"/>
      <dgm:spPr/>
    </dgm:pt>
    <dgm:pt modelId="{CBA917C1-C293-4F8F-A90E-4B015F98AE10}" type="pres">
      <dgm:prSet presAssocID="{B1B64CC3-9E36-45DD-86EE-600651123F18}" presName="dummyConnPt" presStyleCnt="0"/>
      <dgm:spPr/>
    </dgm:pt>
    <dgm:pt modelId="{A56263F3-3BB8-4AF9-96B6-60491B18F300}" type="pres">
      <dgm:prSet presAssocID="{B1B64CC3-9E36-45DD-86EE-600651123F18}" presName="node" presStyleLbl="node1" presStyleIdx="0" presStyleCnt="11">
        <dgm:presLayoutVars>
          <dgm:bulletEnabled val="1"/>
        </dgm:presLayoutVars>
      </dgm:prSet>
      <dgm:spPr/>
      <dgm:t>
        <a:bodyPr/>
        <a:lstStyle/>
        <a:p>
          <a:endParaRPr lang="lv-LV"/>
        </a:p>
      </dgm:t>
    </dgm:pt>
    <dgm:pt modelId="{9072E812-5631-47C3-8998-7DC631FC132A}" type="pres">
      <dgm:prSet presAssocID="{458DF23B-CEAF-4DAC-9122-37F34E687C84}" presName="sibTrans" presStyleLbl="bgSibTrans2D1" presStyleIdx="0" presStyleCnt="10"/>
      <dgm:spPr/>
      <dgm:t>
        <a:bodyPr/>
        <a:lstStyle/>
        <a:p>
          <a:endParaRPr lang="lv-LV"/>
        </a:p>
      </dgm:t>
    </dgm:pt>
    <dgm:pt modelId="{B50FFEA5-8EC6-4BA2-915E-AE7D89EC18E8}" type="pres">
      <dgm:prSet presAssocID="{B784C306-DC69-4A68-AB71-000F99C80E33}" presName="compNode" presStyleCnt="0"/>
      <dgm:spPr/>
    </dgm:pt>
    <dgm:pt modelId="{D0121D93-88B1-403B-A9F7-265A0FFC85E5}" type="pres">
      <dgm:prSet presAssocID="{B784C306-DC69-4A68-AB71-000F99C80E33}" presName="dummyConnPt" presStyleCnt="0"/>
      <dgm:spPr/>
    </dgm:pt>
    <dgm:pt modelId="{75504E1B-7BCB-4CC5-B06E-281FA51795A7}" type="pres">
      <dgm:prSet presAssocID="{B784C306-DC69-4A68-AB71-000F99C80E33}" presName="node" presStyleLbl="node1" presStyleIdx="1" presStyleCnt="11">
        <dgm:presLayoutVars>
          <dgm:bulletEnabled val="1"/>
        </dgm:presLayoutVars>
      </dgm:prSet>
      <dgm:spPr/>
      <dgm:t>
        <a:bodyPr/>
        <a:lstStyle/>
        <a:p>
          <a:endParaRPr lang="lv-LV"/>
        </a:p>
      </dgm:t>
    </dgm:pt>
    <dgm:pt modelId="{ACA46E87-FC94-4143-A52A-9C08AAA9AFCE}" type="pres">
      <dgm:prSet presAssocID="{B46E1AFE-2B0E-4143-AFC3-DE3DBE5C6674}" presName="sibTrans" presStyleLbl="bgSibTrans2D1" presStyleIdx="1" presStyleCnt="10"/>
      <dgm:spPr/>
      <dgm:t>
        <a:bodyPr/>
        <a:lstStyle/>
        <a:p>
          <a:endParaRPr lang="lv-LV"/>
        </a:p>
      </dgm:t>
    </dgm:pt>
    <dgm:pt modelId="{39004D4E-BD04-42C1-91BC-C45F950718A6}" type="pres">
      <dgm:prSet presAssocID="{8D7D096A-86E9-4957-A8B6-F125A916A352}" presName="compNode" presStyleCnt="0"/>
      <dgm:spPr/>
    </dgm:pt>
    <dgm:pt modelId="{AAD5DCA8-6A35-4D64-94F9-D320A8E0CF31}" type="pres">
      <dgm:prSet presAssocID="{8D7D096A-86E9-4957-A8B6-F125A916A352}" presName="dummyConnPt" presStyleCnt="0"/>
      <dgm:spPr/>
    </dgm:pt>
    <dgm:pt modelId="{C7B3D5D9-1785-4CE8-BE92-EEE4FF80681A}" type="pres">
      <dgm:prSet presAssocID="{8D7D096A-86E9-4957-A8B6-F125A916A352}" presName="node" presStyleLbl="node1" presStyleIdx="2" presStyleCnt="11">
        <dgm:presLayoutVars>
          <dgm:bulletEnabled val="1"/>
        </dgm:presLayoutVars>
      </dgm:prSet>
      <dgm:spPr/>
      <dgm:t>
        <a:bodyPr/>
        <a:lstStyle/>
        <a:p>
          <a:endParaRPr lang="lv-LV"/>
        </a:p>
      </dgm:t>
    </dgm:pt>
    <dgm:pt modelId="{2C90DE6E-2EF9-488A-8EAF-B5FB34379EF3}" type="pres">
      <dgm:prSet presAssocID="{1B3F10E5-815A-4A9E-92C3-D4752278C212}" presName="sibTrans" presStyleLbl="bgSibTrans2D1" presStyleIdx="2" presStyleCnt="10"/>
      <dgm:spPr/>
      <dgm:t>
        <a:bodyPr/>
        <a:lstStyle/>
        <a:p>
          <a:endParaRPr lang="lv-LV"/>
        </a:p>
      </dgm:t>
    </dgm:pt>
    <dgm:pt modelId="{0FF2165D-32C4-4AD4-8B1E-AFD4518831B9}" type="pres">
      <dgm:prSet presAssocID="{9579DBEA-D082-44D8-8D4B-E62D3A6FF028}" presName="compNode" presStyleCnt="0"/>
      <dgm:spPr/>
    </dgm:pt>
    <dgm:pt modelId="{513B96BE-53CB-4192-B3B9-E7EA1ECCA196}" type="pres">
      <dgm:prSet presAssocID="{9579DBEA-D082-44D8-8D4B-E62D3A6FF028}" presName="dummyConnPt" presStyleCnt="0"/>
      <dgm:spPr/>
    </dgm:pt>
    <dgm:pt modelId="{272B3833-6307-492F-9505-92ADCF390FC2}" type="pres">
      <dgm:prSet presAssocID="{9579DBEA-D082-44D8-8D4B-E62D3A6FF028}" presName="node" presStyleLbl="node1" presStyleIdx="3" presStyleCnt="11">
        <dgm:presLayoutVars>
          <dgm:bulletEnabled val="1"/>
        </dgm:presLayoutVars>
      </dgm:prSet>
      <dgm:spPr/>
      <dgm:t>
        <a:bodyPr/>
        <a:lstStyle/>
        <a:p>
          <a:endParaRPr lang="lv-LV"/>
        </a:p>
      </dgm:t>
    </dgm:pt>
    <dgm:pt modelId="{23FAB037-DE7E-4A60-9D2D-5A4FEEC6D262}" type="pres">
      <dgm:prSet presAssocID="{306C1EF6-DF5A-458B-B303-50E80A1B53D9}" presName="sibTrans" presStyleLbl="bgSibTrans2D1" presStyleIdx="3" presStyleCnt="10"/>
      <dgm:spPr/>
      <dgm:t>
        <a:bodyPr/>
        <a:lstStyle/>
        <a:p>
          <a:endParaRPr lang="lv-LV"/>
        </a:p>
      </dgm:t>
    </dgm:pt>
    <dgm:pt modelId="{38384188-9D50-4368-BEF3-13A8B553449A}" type="pres">
      <dgm:prSet presAssocID="{2CC47E00-6FA4-4A30-AAB3-5659E21D0557}" presName="compNode" presStyleCnt="0"/>
      <dgm:spPr/>
    </dgm:pt>
    <dgm:pt modelId="{27532F0C-C005-4CC8-B678-569DDC19CD1F}" type="pres">
      <dgm:prSet presAssocID="{2CC47E00-6FA4-4A30-AAB3-5659E21D0557}" presName="dummyConnPt" presStyleCnt="0"/>
      <dgm:spPr/>
    </dgm:pt>
    <dgm:pt modelId="{0D510482-12B0-4C4A-AC4A-74C15606D738}" type="pres">
      <dgm:prSet presAssocID="{2CC47E00-6FA4-4A30-AAB3-5659E21D0557}" presName="node" presStyleLbl="node1" presStyleIdx="4" presStyleCnt="11">
        <dgm:presLayoutVars>
          <dgm:bulletEnabled val="1"/>
        </dgm:presLayoutVars>
      </dgm:prSet>
      <dgm:spPr/>
      <dgm:t>
        <a:bodyPr/>
        <a:lstStyle/>
        <a:p>
          <a:endParaRPr lang="lv-LV"/>
        </a:p>
      </dgm:t>
    </dgm:pt>
    <dgm:pt modelId="{372AD5B5-491C-44CE-8CE5-034432E43E18}" type="pres">
      <dgm:prSet presAssocID="{9292D0FA-5B00-45E5-8F2B-1A9870F49ED8}" presName="sibTrans" presStyleLbl="bgSibTrans2D1" presStyleIdx="4" presStyleCnt="10"/>
      <dgm:spPr/>
      <dgm:t>
        <a:bodyPr/>
        <a:lstStyle/>
        <a:p>
          <a:endParaRPr lang="lv-LV"/>
        </a:p>
      </dgm:t>
    </dgm:pt>
    <dgm:pt modelId="{DB733209-BB51-4078-BD56-3C4D4E43DBC2}" type="pres">
      <dgm:prSet presAssocID="{F0FD9C83-4923-41E1-AB74-A62C708D1CE5}" presName="compNode" presStyleCnt="0"/>
      <dgm:spPr/>
    </dgm:pt>
    <dgm:pt modelId="{7B13C954-0A98-446F-847E-CF7EC51FAD40}" type="pres">
      <dgm:prSet presAssocID="{F0FD9C83-4923-41E1-AB74-A62C708D1CE5}" presName="dummyConnPt" presStyleCnt="0"/>
      <dgm:spPr/>
    </dgm:pt>
    <dgm:pt modelId="{773164D0-4C7E-4A5A-827C-25F7441F663F}" type="pres">
      <dgm:prSet presAssocID="{F0FD9C83-4923-41E1-AB74-A62C708D1CE5}" presName="node" presStyleLbl="node1" presStyleIdx="5" presStyleCnt="11">
        <dgm:presLayoutVars>
          <dgm:bulletEnabled val="1"/>
        </dgm:presLayoutVars>
      </dgm:prSet>
      <dgm:spPr/>
      <dgm:t>
        <a:bodyPr/>
        <a:lstStyle/>
        <a:p>
          <a:endParaRPr lang="lv-LV"/>
        </a:p>
      </dgm:t>
    </dgm:pt>
    <dgm:pt modelId="{7ACA0FA8-FC06-4592-A817-5388D3167854}" type="pres">
      <dgm:prSet presAssocID="{0F3AA052-B742-4C00-89B7-FF2C18A1D6E1}" presName="sibTrans" presStyleLbl="bgSibTrans2D1" presStyleIdx="5" presStyleCnt="10"/>
      <dgm:spPr/>
      <dgm:t>
        <a:bodyPr/>
        <a:lstStyle/>
        <a:p>
          <a:endParaRPr lang="lv-LV"/>
        </a:p>
      </dgm:t>
    </dgm:pt>
    <dgm:pt modelId="{3ACB4AA3-111D-49AE-BD7C-0E0DA62A1ACA}" type="pres">
      <dgm:prSet presAssocID="{4B006BBC-B8DC-472C-921F-684B987170A7}" presName="compNode" presStyleCnt="0"/>
      <dgm:spPr/>
    </dgm:pt>
    <dgm:pt modelId="{4B6D60F7-98CC-47E5-90B2-0FE438F69C20}" type="pres">
      <dgm:prSet presAssocID="{4B006BBC-B8DC-472C-921F-684B987170A7}" presName="dummyConnPt" presStyleCnt="0"/>
      <dgm:spPr/>
    </dgm:pt>
    <dgm:pt modelId="{18CB93A5-F366-4CE7-8E73-1F2B1A1F59CD}" type="pres">
      <dgm:prSet presAssocID="{4B006BBC-B8DC-472C-921F-684B987170A7}" presName="node" presStyleLbl="node1" presStyleIdx="6" presStyleCnt="11">
        <dgm:presLayoutVars>
          <dgm:bulletEnabled val="1"/>
        </dgm:presLayoutVars>
      </dgm:prSet>
      <dgm:spPr/>
      <dgm:t>
        <a:bodyPr/>
        <a:lstStyle/>
        <a:p>
          <a:endParaRPr lang="lv-LV"/>
        </a:p>
      </dgm:t>
    </dgm:pt>
    <dgm:pt modelId="{C2F3F795-C5AC-4945-B593-9A80B92A700A}" type="pres">
      <dgm:prSet presAssocID="{2AEBB4D8-29A1-431C-8314-8CD6FDDAAEBB}" presName="sibTrans" presStyleLbl="bgSibTrans2D1" presStyleIdx="6" presStyleCnt="10"/>
      <dgm:spPr/>
      <dgm:t>
        <a:bodyPr/>
        <a:lstStyle/>
        <a:p>
          <a:endParaRPr lang="lv-LV"/>
        </a:p>
      </dgm:t>
    </dgm:pt>
    <dgm:pt modelId="{EB09EFEA-7EB0-43BA-A47C-F9FAC09CD174}" type="pres">
      <dgm:prSet presAssocID="{0C7E2A11-95F6-419F-BEC8-F5E8F0E6605B}" presName="compNode" presStyleCnt="0"/>
      <dgm:spPr/>
    </dgm:pt>
    <dgm:pt modelId="{963F1DF5-0DF5-4EF0-B596-A0991C4DF66C}" type="pres">
      <dgm:prSet presAssocID="{0C7E2A11-95F6-419F-BEC8-F5E8F0E6605B}" presName="dummyConnPt" presStyleCnt="0"/>
      <dgm:spPr/>
    </dgm:pt>
    <dgm:pt modelId="{3FAA7387-59B5-482B-8084-FD7C0A5ACEA6}" type="pres">
      <dgm:prSet presAssocID="{0C7E2A11-95F6-419F-BEC8-F5E8F0E6605B}" presName="node" presStyleLbl="node1" presStyleIdx="7" presStyleCnt="11">
        <dgm:presLayoutVars>
          <dgm:bulletEnabled val="1"/>
        </dgm:presLayoutVars>
      </dgm:prSet>
      <dgm:spPr/>
      <dgm:t>
        <a:bodyPr/>
        <a:lstStyle/>
        <a:p>
          <a:endParaRPr lang="lv-LV"/>
        </a:p>
      </dgm:t>
    </dgm:pt>
    <dgm:pt modelId="{05AAEB8C-F324-43A6-AC0D-E20F82083AF5}" type="pres">
      <dgm:prSet presAssocID="{8A2E7C64-65F9-476F-84E7-326D60A78B0B}" presName="sibTrans" presStyleLbl="bgSibTrans2D1" presStyleIdx="7" presStyleCnt="10"/>
      <dgm:spPr/>
      <dgm:t>
        <a:bodyPr/>
        <a:lstStyle/>
        <a:p>
          <a:endParaRPr lang="lv-LV"/>
        </a:p>
      </dgm:t>
    </dgm:pt>
    <dgm:pt modelId="{52FE1A77-EEBE-4609-9ADF-3CB6FC09D78C}" type="pres">
      <dgm:prSet presAssocID="{A1B08AF9-9B8B-41E3-AAB8-D489DF951D7E}" presName="compNode" presStyleCnt="0"/>
      <dgm:spPr/>
    </dgm:pt>
    <dgm:pt modelId="{BC41A9B8-33F8-4A7D-AD5E-59ED1AEF4023}" type="pres">
      <dgm:prSet presAssocID="{A1B08AF9-9B8B-41E3-AAB8-D489DF951D7E}" presName="dummyConnPt" presStyleCnt="0"/>
      <dgm:spPr/>
    </dgm:pt>
    <dgm:pt modelId="{A1172DA4-F30F-4FF7-B9D4-960C7CEB613C}" type="pres">
      <dgm:prSet presAssocID="{A1B08AF9-9B8B-41E3-AAB8-D489DF951D7E}" presName="node" presStyleLbl="node1" presStyleIdx="8" presStyleCnt="11">
        <dgm:presLayoutVars>
          <dgm:bulletEnabled val="1"/>
        </dgm:presLayoutVars>
      </dgm:prSet>
      <dgm:spPr/>
      <dgm:t>
        <a:bodyPr/>
        <a:lstStyle/>
        <a:p>
          <a:endParaRPr lang="lv-LV"/>
        </a:p>
      </dgm:t>
    </dgm:pt>
    <dgm:pt modelId="{BFAECC33-F135-4D3F-B0ED-FACBF50906DF}" type="pres">
      <dgm:prSet presAssocID="{0DA49AAF-4DEB-4C78-BE27-E71A3B7C131C}" presName="sibTrans" presStyleLbl="bgSibTrans2D1" presStyleIdx="8" presStyleCnt="10"/>
      <dgm:spPr/>
      <dgm:t>
        <a:bodyPr/>
        <a:lstStyle/>
        <a:p>
          <a:endParaRPr lang="lv-LV"/>
        </a:p>
      </dgm:t>
    </dgm:pt>
    <dgm:pt modelId="{C6B1CF73-968F-4070-878E-8BDEA2571C68}" type="pres">
      <dgm:prSet presAssocID="{DBE56EB2-6BB4-4BE5-8E70-767AA5D76B4B}" presName="compNode" presStyleCnt="0"/>
      <dgm:spPr/>
    </dgm:pt>
    <dgm:pt modelId="{583820B0-859B-4CF3-A535-BCA67CA4B04D}" type="pres">
      <dgm:prSet presAssocID="{DBE56EB2-6BB4-4BE5-8E70-767AA5D76B4B}" presName="dummyConnPt" presStyleCnt="0"/>
      <dgm:spPr/>
    </dgm:pt>
    <dgm:pt modelId="{22348DEA-9689-41DA-83BF-119F3EDA8C18}" type="pres">
      <dgm:prSet presAssocID="{DBE56EB2-6BB4-4BE5-8E70-767AA5D76B4B}" presName="node" presStyleLbl="node1" presStyleIdx="9" presStyleCnt="11">
        <dgm:presLayoutVars>
          <dgm:bulletEnabled val="1"/>
        </dgm:presLayoutVars>
      </dgm:prSet>
      <dgm:spPr/>
      <dgm:t>
        <a:bodyPr/>
        <a:lstStyle/>
        <a:p>
          <a:endParaRPr lang="lv-LV"/>
        </a:p>
      </dgm:t>
    </dgm:pt>
    <dgm:pt modelId="{84F830EF-6C53-41B7-9F01-CA321F5849EA}" type="pres">
      <dgm:prSet presAssocID="{00D820D6-3834-4C7D-B870-F3E1D8B7DB9D}" presName="sibTrans" presStyleLbl="bgSibTrans2D1" presStyleIdx="9" presStyleCnt="10"/>
      <dgm:spPr/>
      <dgm:t>
        <a:bodyPr/>
        <a:lstStyle/>
        <a:p>
          <a:endParaRPr lang="lv-LV"/>
        </a:p>
      </dgm:t>
    </dgm:pt>
    <dgm:pt modelId="{ADD5022E-D9C6-4AD6-A4AB-B826CB531CD3}" type="pres">
      <dgm:prSet presAssocID="{CE99B5C1-6FC8-44B5-882E-A5B8B37EA5C0}" presName="compNode" presStyleCnt="0"/>
      <dgm:spPr/>
    </dgm:pt>
    <dgm:pt modelId="{4CAC2293-34B3-46E8-8C50-F22AA245FDCD}" type="pres">
      <dgm:prSet presAssocID="{CE99B5C1-6FC8-44B5-882E-A5B8B37EA5C0}" presName="dummyConnPt" presStyleCnt="0"/>
      <dgm:spPr/>
    </dgm:pt>
    <dgm:pt modelId="{D1BDBE52-36B3-4CE9-A5EF-2187A537C731}" type="pres">
      <dgm:prSet presAssocID="{CE99B5C1-6FC8-44B5-882E-A5B8B37EA5C0}" presName="node" presStyleLbl="node1" presStyleIdx="10" presStyleCnt="11">
        <dgm:presLayoutVars>
          <dgm:bulletEnabled val="1"/>
        </dgm:presLayoutVars>
      </dgm:prSet>
      <dgm:spPr/>
      <dgm:t>
        <a:bodyPr/>
        <a:lstStyle/>
        <a:p>
          <a:endParaRPr lang="lv-LV"/>
        </a:p>
      </dgm:t>
    </dgm:pt>
  </dgm:ptLst>
  <dgm:cxnLst>
    <dgm:cxn modelId="{DF9EBF83-FF6F-40FD-80D0-FA4B780BF225}" srcId="{8386BE8D-A5B2-4460-A6DE-7E51127DB009}" destId="{DBE56EB2-6BB4-4BE5-8E70-767AA5D76B4B}" srcOrd="9" destOrd="0" parTransId="{09D4EA84-6223-447D-BA85-35E1F59919E0}" sibTransId="{00D820D6-3834-4C7D-B870-F3E1D8B7DB9D}"/>
    <dgm:cxn modelId="{7D76F3CD-80F1-44DF-A522-7ADEBBC851C1}" type="presOf" srcId="{2AEBB4D8-29A1-431C-8314-8CD6FDDAAEBB}" destId="{C2F3F795-C5AC-4945-B593-9A80B92A700A}" srcOrd="0" destOrd="0" presId="urn:microsoft.com/office/officeart/2005/8/layout/bProcess4"/>
    <dgm:cxn modelId="{3D885D57-9F9C-4965-936F-26A53A0D1749}" type="presOf" srcId="{00D820D6-3834-4C7D-B870-F3E1D8B7DB9D}" destId="{84F830EF-6C53-41B7-9F01-CA321F5849EA}" srcOrd="0" destOrd="0" presId="urn:microsoft.com/office/officeart/2005/8/layout/bProcess4"/>
    <dgm:cxn modelId="{7BFD3642-724B-445E-8DBB-3EA74EDB2364}" srcId="{8386BE8D-A5B2-4460-A6DE-7E51127DB009}" destId="{A1B08AF9-9B8B-41E3-AAB8-D489DF951D7E}" srcOrd="8" destOrd="0" parTransId="{67DC159F-2A22-46C0-97D6-98FBFF00CEFE}" sibTransId="{0DA49AAF-4DEB-4C78-BE27-E71A3B7C131C}"/>
    <dgm:cxn modelId="{03E06367-94D3-4486-8DAF-20B5BBA37C8B}" type="presOf" srcId="{1B3F10E5-815A-4A9E-92C3-D4752278C212}" destId="{2C90DE6E-2EF9-488A-8EAF-B5FB34379EF3}" srcOrd="0" destOrd="0" presId="urn:microsoft.com/office/officeart/2005/8/layout/bProcess4"/>
    <dgm:cxn modelId="{80598A4E-7EE3-4045-AD94-8F02C714AD64}" srcId="{8386BE8D-A5B2-4460-A6DE-7E51127DB009}" destId="{8D7D096A-86E9-4957-A8B6-F125A916A352}" srcOrd="2" destOrd="0" parTransId="{2E3C9914-C860-4D46-A0CB-EA74D541D98F}" sibTransId="{1B3F10E5-815A-4A9E-92C3-D4752278C212}"/>
    <dgm:cxn modelId="{EC3836F7-37EE-4D95-B8F9-9C034E2C44CF}" type="presOf" srcId="{B46E1AFE-2B0E-4143-AFC3-DE3DBE5C6674}" destId="{ACA46E87-FC94-4143-A52A-9C08AAA9AFCE}" srcOrd="0" destOrd="0" presId="urn:microsoft.com/office/officeart/2005/8/layout/bProcess4"/>
    <dgm:cxn modelId="{7A04B2D9-6EE0-4D59-A39D-1318BB4BF659}" type="presOf" srcId="{306C1EF6-DF5A-458B-B303-50E80A1B53D9}" destId="{23FAB037-DE7E-4A60-9D2D-5A4FEEC6D262}" srcOrd="0" destOrd="0" presId="urn:microsoft.com/office/officeart/2005/8/layout/bProcess4"/>
    <dgm:cxn modelId="{1FF59658-7AE8-49C0-BC68-07319B89F223}" srcId="{8386BE8D-A5B2-4460-A6DE-7E51127DB009}" destId="{CE99B5C1-6FC8-44B5-882E-A5B8B37EA5C0}" srcOrd="10" destOrd="0" parTransId="{585B67DC-AA18-45DB-9A45-A44FB8076898}" sibTransId="{6C7FB731-B8E2-43F8-BE1A-8B6F1770EDCA}"/>
    <dgm:cxn modelId="{302E7A14-50F1-4650-BA14-5A27C0DB3144}" srcId="{8386BE8D-A5B2-4460-A6DE-7E51127DB009}" destId="{4B006BBC-B8DC-472C-921F-684B987170A7}" srcOrd="6" destOrd="0" parTransId="{1E1435A7-A8EE-45B7-8B6A-50082636882B}" sibTransId="{2AEBB4D8-29A1-431C-8314-8CD6FDDAAEBB}"/>
    <dgm:cxn modelId="{7033C277-9CCD-47A9-A562-97C13E472D0F}" type="presOf" srcId="{DBE56EB2-6BB4-4BE5-8E70-767AA5D76B4B}" destId="{22348DEA-9689-41DA-83BF-119F3EDA8C18}" srcOrd="0" destOrd="0" presId="urn:microsoft.com/office/officeart/2005/8/layout/bProcess4"/>
    <dgm:cxn modelId="{6BCE3514-2B6F-40B1-8000-3F8871BD4708}" srcId="{8386BE8D-A5B2-4460-A6DE-7E51127DB009}" destId="{B1B64CC3-9E36-45DD-86EE-600651123F18}" srcOrd="0" destOrd="0" parTransId="{B149D9E3-64DC-4C90-B0B6-4C85B551F168}" sibTransId="{458DF23B-CEAF-4DAC-9122-37F34E687C84}"/>
    <dgm:cxn modelId="{3AEA8921-7B6F-465A-9FCD-1A55D6E26AB3}" type="presOf" srcId="{0F3AA052-B742-4C00-89B7-FF2C18A1D6E1}" destId="{7ACA0FA8-FC06-4592-A817-5388D3167854}" srcOrd="0" destOrd="0" presId="urn:microsoft.com/office/officeart/2005/8/layout/bProcess4"/>
    <dgm:cxn modelId="{4286AA46-3EC0-4182-8B48-54AC1A591690}" type="presOf" srcId="{2CC47E00-6FA4-4A30-AAB3-5659E21D0557}" destId="{0D510482-12B0-4C4A-AC4A-74C15606D738}" srcOrd="0" destOrd="0" presId="urn:microsoft.com/office/officeart/2005/8/layout/bProcess4"/>
    <dgm:cxn modelId="{64695864-CE2E-4F51-9DBA-D151B6C1C1CE}" type="presOf" srcId="{8A2E7C64-65F9-476F-84E7-326D60A78B0B}" destId="{05AAEB8C-F324-43A6-AC0D-E20F82083AF5}" srcOrd="0" destOrd="0" presId="urn:microsoft.com/office/officeart/2005/8/layout/bProcess4"/>
    <dgm:cxn modelId="{B877BAD2-D357-4FCE-91DB-84B94CC94ACF}" type="presOf" srcId="{B1B64CC3-9E36-45DD-86EE-600651123F18}" destId="{A56263F3-3BB8-4AF9-96B6-60491B18F300}" srcOrd="0" destOrd="0" presId="urn:microsoft.com/office/officeart/2005/8/layout/bProcess4"/>
    <dgm:cxn modelId="{F269DF02-755A-495A-B700-3076195B148A}" type="presOf" srcId="{9579DBEA-D082-44D8-8D4B-E62D3A6FF028}" destId="{272B3833-6307-492F-9505-92ADCF390FC2}" srcOrd="0" destOrd="0" presId="urn:microsoft.com/office/officeart/2005/8/layout/bProcess4"/>
    <dgm:cxn modelId="{7A77393A-2744-4092-A393-6D891919546B}" srcId="{8386BE8D-A5B2-4460-A6DE-7E51127DB009}" destId="{B784C306-DC69-4A68-AB71-000F99C80E33}" srcOrd="1" destOrd="0" parTransId="{7F3CC2A7-3294-4EDB-A903-B386D19B0660}" sibTransId="{B46E1AFE-2B0E-4143-AFC3-DE3DBE5C6674}"/>
    <dgm:cxn modelId="{6EF07479-92D4-4FF9-8771-0129206C528F}" type="presOf" srcId="{9292D0FA-5B00-45E5-8F2B-1A9870F49ED8}" destId="{372AD5B5-491C-44CE-8CE5-034432E43E18}" srcOrd="0" destOrd="0" presId="urn:microsoft.com/office/officeart/2005/8/layout/bProcess4"/>
    <dgm:cxn modelId="{4A30160B-C8FF-41B7-9D74-DFC07FAA1ED1}" srcId="{8386BE8D-A5B2-4460-A6DE-7E51127DB009}" destId="{9579DBEA-D082-44D8-8D4B-E62D3A6FF028}" srcOrd="3" destOrd="0" parTransId="{E0734814-F39F-428D-BD71-B55923F80CD0}" sibTransId="{306C1EF6-DF5A-458B-B303-50E80A1B53D9}"/>
    <dgm:cxn modelId="{ED16190A-D48A-4759-8FC4-56E4A4E1FC7D}" type="presOf" srcId="{8386BE8D-A5B2-4460-A6DE-7E51127DB009}" destId="{2A04C8CA-335A-43BB-BFDA-4F14A534B7F5}" srcOrd="0" destOrd="0" presId="urn:microsoft.com/office/officeart/2005/8/layout/bProcess4"/>
    <dgm:cxn modelId="{BEF2989D-1196-43B2-8D62-7C8D67ACEF82}" srcId="{8386BE8D-A5B2-4460-A6DE-7E51127DB009}" destId="{2CC47E00-6FA4-4A30-AAB3-5659E21D0557}" srcOrd="4" destOrd="0" parTransId="{2B3A1B6E-8FC8-492F-B226-5CA978D657F2}" sibTransId="{9292D0FA-5B00-45E5-8F2B-1A9870F49ED8}"/>
    <dgm:cxn modelId="{16E74F04-B910-4FB4-AF94-692CA998B2D2}" type="presOf" srcId="{458DF23B-CEAF-4DAC-9122-37F34E687C84}" destId="{9072E812-5631-47C3-8998-7DC631FC132A}" srcOrd="0" destOrd="0" presId="urn:microsoft.com/office/officeart/2005/8/layout/bProcess4"/>
    <dgm:cxn modelId="{EA64DE92-0DA4-41BC-BEF4-A85CBA7E146A}" type="presOf" srcId="{CE99B5C1-6FC8-44B5-882E-A5B8B37EA5C0}" destId="{D1BDBE52-36B3-4CE9-A5EF-2187A537C731}" srcOrd="0" destOrd="0" presId="urn:microsoft.com/office/officeart/2005/8/layout/bProcess4"/>
    <dgm:cxn modelId="{D1B9952D-62E4-4EF9-AED1-7B64FA4D9979}" type="presOf" srcId="{B784C306-DC69-4A68-AB71-000F99C80E33}" destId="{75504E1B-7BCB-4CC5-B06E-281FA51795A7}" srcOrd="0" destOrd="0" presId="urn:microsoft.com/office/officeart/2005/8/layout/bProcess4"/>
    <dgm:cxn modelId="{1077BA09-EFE8-42AE-BFA4-4F641BEE2A0A}" type="presOf" srcId="{F0FD9C83-4923-41E1-AB74-A62C708D1CE5}" destId="{773164D0-4C7E-4A5A-827C-25F7441F663F}" srcOrd="0" destOrd="0" presId="urn:microsoft.com/office/officeart/2005/8/layout/bProcess4"/>
    <dgm:cxn modelId="{1624824A-6BA8-488D-A064-1C5A3D761D66}" type="presOf" srcId="{8D7D096A-86E9-4957-A8B6-F125A916A352}" destId="{C7B3D5D9-1785-4CE8-BE92-EEE4FF80681A}" srcOrd="0" destOrd="0" presId="urn:microsoft.com/office/officeart/2005/8/layout/bProcess4"/>
    <dgm:cxn modelId="{2FB5A480-B772-4EA7-ABDC-EA3A7C3B8FAF}" srcId="{8386BE8D-A5B2-4460-A6DE-7E51127DB009}" destId="{0C7E2A11-95F6-419F-BEC8-F5E8F0E6605B}" srcOrd="7" destOrd="0" parTransId="{FBAA73A5-3B2D-44EA-819E-329B24625908}" sibTransId="{8A2E7C64-65F9-476F-84E7-326D60A78B0B}"/>
    <dgm:cxn modelId="{9D6FC81B-AD2F-4E25-954E-2B3F8C89040C}" type="presOf" srcId="{0C7E2A11-95F6-419F-BEC8-F5E8F0E6605B}" destId="{3FAA7387-59B5-482B-8084-FD7C0A5ACEA6}" srcOrd="0" destOrd="0" presId="urn:microsoft.com/office/officeart/2005/8/layout/bProcess4"/>
    <dgm:cxn modelId="{651B248A-7844-4259-8D60-2D95510C9BC9}" type="presOf" srcId="{4B006BBC-B8DC-472C-921F-684B987170A7}" destId="{18CB93A5-F366-4CE7-8E73-1F2B1A1F59CD}" srcOrd="0" destOrd="0" presId="urn:microsoft.com/office/officeart/2005/8/layout/bProcess4"/>
    <dgm:cxn modelId="{CD91DFEF-2626-44CB-97F2-BDD028238E45}" srcId="{8386BE8D-A5B2-4460-A6DE-7E51127DB009}" destId="{F0FD9C83-4923-41E1-AB74-A62C708D1CE5}" srcOrd="5" destOrd="0" parTransId="{C892CEF9-B31C-4E0F-B16A-A63AD57D31DB}" sibTransId="{0F3AA052-B742-4C00-89B7-FF2C18A1D6E1}"/>
    <dgm:cxn modelId="{F2ED2861-8FD7-4C08-94C5-A0411B79900A}" type="presOf" srcId="{A1B08AF9-9B8B-41E3-AAB8-D489DF951D7E}" destId="{A1172DA4-F30F-4FF7-B9D4-960C7CEB613C}" srcOrd="0" destOrd="0" presId="urn:microsoft.com/office/officeart/2005/8/layout/bProcess4"/>
    <dgm:cxn modelId="{07E168A2-33E0-4C14-A834-AF9EE76E355D}" type="presOf" srcId="{0DA49AAF-4DEB-4C78-BE27-E71A3B7C131C}" destId="{BFAECC33-F135-4D3F-B0ED-FACBF50906DF}" srcOrd="0" destOrd="0" presId="urn:microsoft.com/office/officeart/2005/8/layout/bProcess4"/>
    <dgm:cxn modelId="{0A8496EC-38B3-46A5-9691-440D1B45BC84}" type="presParOf" srcId="{2A04C8CA-335A-43BB-BFDA-4F14A534B7F5}" destId="{12885B6E-C996-45FD-8284-1512A5FC9B77}" srcOrd="0" destOrd="0" presId="urn:microsoft.com/office/officeart/2005/8/layout/bProcess4"/>
    <dgm:cxn modelId="{84062A5A-4440-484C-B456-CD98D3030F7C}" type="presParOf" srcId="{12885B6E-C996-45FD-8284-1512A5FC9B77}" destId="{CBA917C1-C293-4F8F-A90E-4B015F98AE10}" srcOrd="0" destOrd="0" presId="urn:microsoft.com/office/officeart/2005/8/layout/bProcess4"/>
    <dgm:cxn modelId="{8C166973-447C-4B9D-B490-FA6A229E4C4F}" type="presParOf" srcId="{12885B6E-C996-45FD-8284-1512A5FC9B77}" destId="{A56263F3-3BB8-4AF9-96B6-60491B18F300}" srcOrd="1" destOrd="0" presId="urn:microsoft.com/office/officeart/2005/8/layout/bProcess4"/>
    <dgm:cxn modelId="{CF95E44C-EDD0-444C-956B-95E1E6F37213}" type="presParOf" srcId="{2A04C8CA-335A-43BB-BFDA-4F14A534B7F5}" destId="{9072E812-5631-47C3-8998-7DC631FC132A}" srcOrd="1" destOrd="0" presId="urn:microsoft.com/office/officeart/2005/8/layout/bProcess4"/>
    <dgm:cxn modelId="{71B42569-5288-4E9A-A0E5-382456EAE7AD}" type="presParOf" srcId="{2A04C8CA-335A-43BB-BFDA-4F14A534B7F5}" destId="{B50FFEA5-8EC6-4BA2-915E-AE7D89EC18E8}" srcOrd="2" destOrd="0" presId="urn:microsoft.com/office/officeart/2005/8/layout/bProcess4"/>
    <dgm:cxn modelId="{39BEBAA0-D773-46A5-AB43-5BBD35B421D8}" type="presParOf" srcId="{B50FFEA5-8EC6-4BA2-915E-AE7D89EC18E8}" destId="{D0121D93-88B1-403B-A9F7-265A0FFC85E5}" srcOrd="0" destOrd="0" presId="urn:microsoft.com/office/officeart/2005/8/layout/bProcess4"/>
    <dgm:cxn modelId="{452C9768-2F33-41D3-97FC-A8C7A1B7C444}" type="presParOf" srcId="{B50FFEA5-8EC6-4BA2-915E-AE7D89EC18E8}" destId="{75504E1B-7BCB-4CC5-B06E-281FA51795A7}" srcOrd="1" destOrd="0" presId="urn:microsoft.com/office/officeart/2005/8/layout/bProcess4"/>
    <dgm:cxn modelId="{04A4C803-EA77-42CD-B0C4-7599CB85D4BD}" type="presParOf" srcId="{2A04C8CA-335A-43BB-BFDA-4F14A534B7F5}" destId="{ACA46E87-FC94-4143-A52A-9C08AAA9AFCE}" srcOrd="3" destOrd="0" presId="urn:microsoft.com/office/officeart/2005/8/layout/bProcess4"/>
    <dgm:cxn modelId="{BA611355-0871-4771-A4F4-2DDA35735D5F}" type="presParOf" srcId="{2A04C8CA-335A-43BB-BFDA-4F14A534B7F5}" destId="{39004D4E-BD04-42C1-91BC-C45F950718A6}" srcOrd="4" destOrd="0" presId="urn:microsoft.com/office/officeart/2005/8/layout/bProcess4"/>
    <dgm:cxn modelId="{3599F3E4-2646-4E16-BC93-C5FACC13179F}" type="presParOf" srcId="{39004D4E-BD04-42C1-91BC-C45F950718A6}" destId="{AAD5DCA8-6A35-4D64-94F9-D320A8E0CF31}" srcOrd="0" destOrd="0" presId="urn:microsoft.com/office/officeart/2005/8/layout/bProcess4"/>
    <dgm:cxn modelId="{93F46C44-1AFC-4B29-B877-10AE5CCB9E34}" type="presParOf" srcId="{39004D4E-BD04-42C1-91BC-C45F950718A6}" destId="{C7B3D5D9-1785-4CE8-BE92-EEE4FF80681A}" srcOrd="1" destOrd="0" presId="urn:microsoft.com/office/officeart/2005/8/layout/bProcess4"/>
    <dgm:cxn modelId="{38FF16DB-4AB1-425B-B4FD-6B51B86BC113}" type="presParOf" srcId="{2A04C8CA-335A-43BB-BFDA-4F14A534B7F5}" destId="{2C90DE6E-2EF9-488A-8EAF-B5FB34379EF3}" srcOrd="5" destOrd="0" presId="urn:microsoft.com/office/officeart/2005/8/layout/bProcess4"/>
    <dgm:cxn modelId="{7280E231-6870-461C-B52B-F91147FEC065}" type="presParOf" srcId="{2A04C8CA-335A-43BB-BFDA-4F14A534B7F5}" destId="{0FF2165D-32C4-4AD4-8B1E-AFD4518831B9}" srcOrd="6" destOrd="0" presId="urn:microsoft.com/office/officeart/2005/8/layout/bProcess4"/>
    <dgm:cxn modelId="{3EE979C3-783D-4D06-8645-BE20CFC6D2A4}" type="presParOf" srcId="{0FF2165D-32C4-4AD4-8B1E-AFD4518831B9}" destId="{513B96BE-53CB-4192-B3B9-E7EA1ECCA196}" srcOrd="0" destOrd="0" presId="urn:microsoft.com/office/officeart/2005/8/layout/bProcess4"/>
    <dgm:cxn modelId="{6CD77A8A-C2AD-4877-9DB8-73E239E21476}" type="presParOf" srcId="{0FF2165D-32C4-4AD4-8B1E-AFD4518831B9}" destId="{272B3833-6307-492F-9505-92ADCF390FC2}" srcOrd="1" destOrd="0" presId="urn:microsoft.com/office/officeart/2005/8/layout/bProcess4"/>
    <dgm:cxn modelId="{914381F4-43A6-4442-82E8-5A61DE9D8374}" type="presParOf" srcId="{2A04C8CA-335A-43BB-BFDA-4F14A534B7F5}" destId="{23FAB037-DE7E-4A60-9D2D-5A4FEEC6D262}" srcOrd="7" destOrd="0" presId="urn:microsoft.com/office/officeart/2005/8/layout/bProcess4"/>
    <dgm:cxn modelId="{14B4CE5B-7247-47BD-9F0D-AE24F2885812}" type="presParOf" srcId="{2A04C8CA-335A-43BB-BFDA-4F14A534B7F5}" destId="{38384188-9D50-4368-BEF3-13A8B553449A}" srcOrd="8" destOrd="0" presId="urn:microsoft.com/office/officeart/2005/8/layout/bProcess4"/>
    <dgm:cxn modelId="{4EB38ABE-0D5A-48FA-82B2-3AB9B07154F4}" type="presParOf" srcId="{38384188-9D50-4368-BEF3-13A8B553449A}" destId="{27532F0C-C005-4CC8-B678-569DDC19CD1F}" srcOrd="0" destOrd="0" presId="urn:microsoft.com/office/officeart/2005/8/layout/bProcess4"/>
    <dgm:cxn modelId="{6A9AAD8B-44D0-450C-A4FD-440201BB73CA}" type="presParOf" srcId="{38384188-9D50-4368-BEF3-13A8B553449A}" destId="{0D510482-12B0-4C4A-AC4A-74C15606D738}" srcOrd="1" destOrd="0" presId="urn:microsoft.com/office/officeart/2005/8/layout/bProcess4"/>
    <dgm:cxn modelId="{55837940-84D1-4BAD-B4F8-1F91B46FF50A}" type="presParOf" srcId="{2A04C8CA-335A-43BB-BFDA-4F14A534B7F5}" destId="{372AD5B5-491C-44CE-8CE5-034432E43E18}" srcOrd="9" destOrd="0" presId="urn:microsoft.com/office/officeart/2005/8/layout/bProcess4"/>
    <dgm:cxn modelId="{210DAE5D-4E4A-4BED-AFB8-F7D5DDDD97EA}" type="presParOf" srcId="{2A04C8CA-335A-43BB-BFDA-4F14A534B7F5}" destId="{DB733209-BB51-4078-BD56-3C4D4E43DBC2}" srcOrd="10" destOrd="0" presId="urn:microsoft.com/office/officeart/2005/8/layout/bProcess4"/>
    <dgm:cxn modelId="{27094135-1F06-4849-98D9-40230AF63076}" type="presParOf" srcId="{DB733209-BB51-4078-BD56-3C4D4E43DBC2}" destId="{7B13C954-0A98-446F-847E-CF7EC51FAD40}" srcOrd="0" destOrd="0" presId="urn:microsoft.com/office/officeart/2005/8/layout/bProcess4"/>
    <dgm:cxn modelId="{39FA62D3-EA16-40ED-98BE-C07689088030}" type="presParOf" srcId="{DB733209-BB51-4078-BD56-3C4D4E43DBC2}" destId="{773164D0-4C7E-4A5A-827C-25F7441F663F}" srcOrd="1" destOrd="0" presId="urn:microsoft.com/office/officeart/2005/8/layout/bProcess4"/>
    <dgm:cxn modelId="{1A66476B-5F8B-4A00-AD51-46C66856C981}" type="presParOf" srcId="{2A04C8CA-335A-43BB-BFDA-4F14A534B7F5}" destId="{7ACA0FA8-FC06-4592-A817-5388D3167854}" srcOrd="11" destOrd="0" presId="urn:microsoft.com/office/officeart/2005/8/layout/bProcess4"/>
    <dgm:cxn modelId="{D4DC4F0C-13A3-4F54-9884-A7BF0ABA0C6F}" type="presParOf" srcId="{2A04C8CA-335A-43BB-BFDA-4F14A534B7F5}" destId="{3ACB4AA3-111D-49AE-BD7C-0E0DA62A1ACA}" srcOrd="12" destOrd="0" presId="urn:microsoft.com/office/officeart/2005/8/layout/bProcess4"/>
    <dgm:cxn modelId="{0C68547B-2327-4441-8F65-0546A22EB939}" type="presParOf" srcId="{3ACB4AA3-111D-49AE-BD7C-0E0DA62A1ACA}" destId="{4B6D60F7-98CC-47E5-90B2-0FE438F69C20}" srcOrd="0" destOrd="0" presId="urn:microsoft.com/office/officeart/2005/8/layout/bProcess4"/>
    <dgm:cxn modelId="{6EA8896B-9908-42CC-9C56-5E781236CE07}" type="presParOf" srcId="{3ACB4AA3-111D-49AE-BD7C-0E0DA62A1ACA}" destId="{18CB93A5-F366-4CE7-8E73-1F2B1A1F59CD}" srcOrd="1" destOrd="0" presId="urn:microsoft.com/office/officeart/2005/8/layout/bProcess4"/>
    <dgm:cxn modelId="{EB103B70-1A5F-4C31-8E3E-C95D6E09AF47}" type="presParOf" srcId="{2A04C8CA-335A-43BB-BFDA-4F14A534B7F5}" destId="{C2F3F795-C5AC-4945-B593-9A80B92A700A}" srcOrd="13" destOrd="0" presId="urn:microsoft.com/office/officeart/2005/8/layout/bProcess4"/>
    <dgm:cxn modelId="{0E811D51-11C2-4509-8430-BE90DFADAB17}" type="presParOf" srcId="{2A04C8CA-335A-43BB-BFDA-4F14A534B7F5}" destId="{EB09EFEA-7EB0-43BA-A47C-F9FAC09CD174}" srcOrd="14" destOrd="0" presId="urn:microsoft.com/office/officeart/2005/8/layout/bProcess4"/>
    <dgm:cxn modelId="{BC16FDF3-6FB8-4890-A8AE-CB335C683604}" type="presParOf" srcId="{EB09EFEA-7EB0-43BA-A47C-F9FAC09CD174}" destId="{963F1DF5-0DF5-4EF0-B596-A0991C4DF66C}" srcOrd="0" destOrd="0" presId="urn:microsoft.com/office/officeart/2005/8/layout/bProcess4"/>
    <dgm:cxn modelId="{2071A102-92B6-432A-A4EC-EB69565F53E5}" type="presParOf" srcId="{EB09EFEA-7EB0-43BA-A47C-F9FAC09CD174}" destId="{3FAA7387-59B5-482B-8084-FD7C0A5ACEA6}" srcOrd="1" destOrd="0" presId="urn:microsoft.com/office/officeart/2005/8/layout/bProcess4"/>
    <dgm:cxn modelId="{AC4FD617-E02E-4D51-A654-D5FEB5ADFA8D}" type="presParOf" srcId="{2A04C8CA-335A-43BB-BFDA-4F14A534B7F5}" destId="{05AAEB8C-F324-43A6-AC0D-E20F82083AF5}" srcOrd="15" destOrd="0" presId="urn:microsoft.com/office/officeart/2005/8/layout/bProcess4"/>
    <dgm:cxn modelId="{B6F118DA-EB41-4B81-BD70-9F76BF828C23}" type="presParOf" srcId="{2A04C8CA-335A-43BB-BFDA-4F14A534B7F5}" destId="{52FE1A77-EEBE-4609-9ADF-3CB6FC09D78C}" srcOrd="16" destOrd="0" presId="urn:microsoft.com/office/officeart/2005/8/layout/bProcess4"/>
    <dgm:cxn modelId="{B6DEC91D-C833-4E72-97EC-09222F7452C5}" type="presParOf" srcId="{52FE1A77-EEBE-4609-9ADF-3CB6FC09D78C}" destId="{BC41A9B8-33F8-4A7D-AD5E-59ED1AEF4023}" srcOrd="0" destOrd="0" presId="urn:microsoft.com/office/officeart/2005/8/layout/bProcess4"/>
    <dgm:cxn modelId="{4BF1764F-C400-41DA-A3B3-9AADF73D709F}" type="presParOf" srcId="{52FE1A77-EEBE-4609-9ADF-3CB6FC09D78C}" destId="{A1172DA4-F30F-4FF7-B9D4-960C7CEB613C}" srcOrd="1" destOrd="0" presId="urn:microsoft.com/office/officeart/2005/8/layout/bProcess4"/>
    <dgm:cxn modelId="{16E1C1F8-0C40-4313-BAFF-7A74C73D284F}" type="presParOf" srcId="{2A04C8CA-335A-43BB-BFDA-4F14A534B7F5}" destId="{BFAECC33-F135-4D3F-B0ED-FACBF50906DF}" srcOrd="17" destOrd="0" presId="urn:microsoft.com/office/officeart/2005/8/layout/bProcess4"/>
    <dgm:cxn modelId="{27ADDB75-4B36-4EF7-A8C8-A74350BC7611}" type="presParOf" srcId="{2A04C8CA-335A-43BB-BFDA-4F14A534B7F5}" destId="{C6B1CF73-968F-4070-878E-8BDEA2571C68}" srcOrd="18" destOrd="0" presId="urn:microsoft.com/office/officeart/2005/8/layout/bProcess4"/>
    <dgm:cxn modelId="{6BFD528F-02D5-4EF9-9101-CE0092DCD4D6}" type="presParOf" srcId="{C6B1CF73-968F-4070-878E-8BDEA2571C68}" destId="{583820B0-859B-4CF3-A535-BCA67CA4B04D}" srcOrd="0" destOrd="0" presId="urn:microsoft.com/office/officeart/2005/8/layout/bProcess4"/>
    <dgm:cxn modelId="{AFD35FFA-93C5-43D1-8B18-3928E5567872}" type="presParOf" srcId="{C6B1CF73-968F-4070-878E-8BDEA2571C68}" destId="{22348DEA-9689-41DA-83BF-119F3EDA8C18}" srcOrd="1" destOrd="0" presId="urn:microsoft.com/office/officeart/2005/8/layout/bProcess4"/>
    <dgm:cxn modelId="{EFCF442B-81A6-45C1-B94B-AA9548FDD36E}" type="presParOf" srcId="{2A04C8CA-335A-43BB-BFDA-4F14A534B7F5}" destId="{84F830EF-6C53-41B7-9F01-CA321F5849EA}" srcOrd="19" destOrd="0" presId="urn:microsoft.com/office/officeart/2005/8/layout/bProcess4"/>
    <dgm:cxn modelId="{E0B0A00D-D0ED-44A2-BB53-7A4798914239}" type="presParOf" srcId="{2A04C8CA-335A-43BB-BFDA-4F14A534B7F5}" destId="{ADD5022E-D9C6-4AD6-A4AB-B826CB531CD3}" srcOrd="20" destOrd="0" presId="urn:microsoft.com/office/officeart/2005/8/layout/bProcess4"/>
    <dgm:cxn modelId="{82B41D1B-A10B-40DA-A902-8E3452EFB2DD}" type="presParOf" srcId="{ADD5022E-D9C6-4AD6-A4AB-B826CB531CD3}" destId="{4CAC2293-34B3-46E8-8C50-F22AA245FDCD}" srcOrd="0" destOrd="0" presId="urn:microsoft.com/office/officeart/2005/8/layout/bProcess4"/>
    <dgm:cxn modelId="{BA2D733A-2174-4CFE-B52B-AD9D8CEC148B}" type="presParOf" srcId="{ADD5022E-D9C6-4AD6-A4AB-B826CB531CD3}" destId="{D1BDBE52-36B3-4CE9-A5EF-2187A537C731}" srcOrd="1" destOrd="0" presId="urn:microsoft.com/office/officeart/2005/8/layout/b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72E812-5631-47C3-8998-7DC631FC132A}">
      <dsp:nvSpPr>
        <dsp:cNvPr id="0" name=""/>
        <dsp:cNvSpPr/>
      </dsp:nvSpPr>
      <dsp:spPr>
        <a:xfrm rot="5400000">
          <a:off x="637523" y="537425"/>
          <a:ext cx="835288" cy="101076"/>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56263F3-3BB8-4AF9-96B6-60491B18F300}">
      <dsp:nvSpPr>
        <dsp:cNvPr id="0" name=""/>
        <dsp:cNvSpPr/>
      </dsp:nvSpPr>
      <dsp:spPr>
        <a:xfrm>
          <a:off x="827046" y="460"/>
          <a:ext cx="1123070" cy="673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Reģistrē saņemtos (ienākošos) dokumentus Lietvedībā</a:t>
          </a:r>
        </a:p>
      </dsp:txBody>
      <dsp:txXfrm>
        <a:off x="846782" y="20196"/>
        <a:ext cx="1083598" cy="634370"/>
      </dsp:txXfrm>
    </dsp:sp>
    <dsp:sp modelId="{ACA46E87-FC94-4143-A52A-9C08AAA9AFCE}">
      <dsp:nvSpPr>
        <dsp:cNvPr id="0" name=""/>
        <dsp:cNvSpPr/>
      </dsp:nvSpPr>
      <dsp:spPr>
        <a:xfrm rot="5400000">
          <a:off x="637523" y="1379727"/>
          <a:ext cx="835288" cy="101076"/>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5504E1B-7BCB-4CC5-B06E-281FA51795A7}">
      <dsp:nvSpPr>
        <dsp:cNvPr id="0" name=""/>
        <dsp:cNvSpPr/>
      </dsp:nvSpPr>
      <dsp:spPr>
        <a:xfrm>
          <a:off x="827046" y="842762"/>
          <a:ext cx="1123070" cy="673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Identificē personu</a:t>
          </a:r>
        </a:p>
      </dsp:txBody>
      <dsp:txXfrm>
        <a:off x="846782" y="862498"/>
        <a:ext cx="1083598" cy="634370"/>
      </dsp:txXfrm>
    </dsp:sp>
    <dsp:sp modelId="{2C90DE6E-2EF9-488A-8EAF-B5FB34379EF3}">
      <dsp:nvSpPr>
        <dsp:cNvPr id="0" name=""/>
        <dsp:cNvSpPr/>
      </dsp:nvSpPr>
      <dsp:spPr>
        <a:xfrm rot="5400000">
          <a:off x="637523" y="2222030"/>
          <a:ext cx="835288" cy="101076"/>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7B3D5D9-1785-4CE8-BE92-EEE4FF80681A}">
      <dsp:nvSpPr>
        <dsp:cNvPr id="0" name=""/>
        <dsp:cNvSpPr/>
      </dsp:nvSpPr>
      <dsp:spPr>
        <a:xfrm>
          <a:off x="827046" y="1685065"/>
          <a:ext cx="1123070" cy="673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Analizē dokumentu un novirza apstrādei darbiniekam</a:t>
          </a:r>
        </a:p>
      </dsp:txBody>
      <dsp:txXfrm>
        <a:off x="846782" y="1704801"/>
        <a:ext cx="1083598" cy="634370"/>
      </dsp:txXfrm>
    </dsp:sp>
    <dsp:sp modelId="{23FAB037-DE7E-4A60-9D2D-5A4FEEC6D262}">
      <dsp:nvSpPr>
        <dsp:cNvPr id="0" name=""/>
        <dsp:cNvSpPr/>
      </dsp:nvSpPr>
      <dsp:spPr>
        <a:xfrm>
          <a:off x="1058674" y="2643181"/>
          <a:ext cx="1486669" cy="101076"/>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72B3833-6307-492F-9505-92ADCF390FC2}">
      <dsp:nvSpPr>
        <dsp:cNvPr id="0" name=""/>
        <dsp:cNvSpPr/>
      </dsp:nvSpPr>
      <dsp:spPr>
        <a:xfrm>
          <a:off x="827046" y="2527367"/>
          <a:ext cx="1123070" cy="673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Analizē neapstrādātos SED</a:t>
          </a:r>
        </a:p>
      </dsp:txBody>
      <dsp:txXfrm>
        <a:off x="846782" y="2547103"/>
        <a:ext cx="1083598" cy="634370"/>
      </dsp:txXfrm>
    </dsp:sp>
    <dsp:sp modelId="{372AD5B5-491C-44CE-8CE5-034432E43E18}">
      <dsp:nvSpPr>
        <dsp:cNvPr id="0" name=""/>
        <dsp:cNvSpPr/>
      </dsp:nvSpPr>
      <dsp:spPr>
        <a:xfrm rot="16200000">
          <a:off x="2131206" y="2222030"/>
          <a:ext cx="835288" cy="101076"/>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510482-12B0-4C4A-AC4A-74C15606D738}">
      <dsp:nvSpPr>
        <dsp:cNvPr id="0" name=""/>
        <dsp:cNvSpPr/>
      </dsp:nvSpPr>
      <dsp:spPr>
        <a:xfrm>
          <a:off x="2320729" y="2527367"/>
          <a:ext cx="1123070" cy="673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Identificē visas SED minētās personas</a:t>
          </a:r>
        </a:p>
      </dsp:txBody>
      <dsp:txXfrm>
        <a:off x="2340465" y="2547103"/>
        <a:ext cx="1083598" cy="634370"/>
      </dsp:txXfrm>
    </dsp:sp>
    <dsp:sp modelId="{7ACA0FA8-FC06-4592-A817-5388D3167854}">
      <dsp:nvSpPr>
        <dsp:cNvPr id="0" name=""/>
        <dsp:cNvSpPr/>
      </dsp:nvSpPr>
      <dsp:spPr>
        <a:xfrm rot="16200000">
          <a:off x="2131206" y="1379727"/>
          <a:ext cx="835288" cy="101076"/>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73164D0-4C7E-4A5A-827C-25F7441F663F}">
      <dsp:nvSpPr>
        <dsp:cNvPr id="0" name=""/>
        <dsp:cNvSpPr/>
      </dsp:nvSpPr>
      <dsp:spPr>
        <a:xfrm>
          <a:off x="2320729" y="1685065"/>
          <a:ext cx="1123070" cy="673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Reģistrē datus</a:t>
          </a:r>
        </a:p>
      </dsp:txBody>
      <dsp:txXfrm>
        <a:off x="2340465" y="1704801"/>
        <a:ext cx="1083598" cy="634370"/>
      </dsp:txXfrm>
    </dsp:sp>
    <dsp:sp modelId="{C2F3F795-C5AC-4945-B593-9A80B92A700A}">
      <dsp:nvSpPr>
        <dsp:cNvPr id="0" name=""/>
        <dsp:cNvSpPr/>
      </dsp:nvSpPr>
      <dsp:spPr>
        <a:xfrm rot="16200000">
          <a:off x="2131206" y="537425"/>
          <a:ext cx="835288" cy="101076"/>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CB93A5-F366-4CE7-8E73-1F2B1A1F59CD}">
      <dsp:nvSpPr>
        <dsp:cNvPr id="0" name=""/>
        <dsp:cNvSpPr/>
      </dsp:nvSpPr>
      <dsp:spPr>
        <a:xfrm>
          <a:off x="2320729" y="842762"/>
          <a:ext cx="1123070" cy="673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Analizē dokumenta apstrādes iespēju</a:t>
          </a:r>
        </a:p>
      </dsp:txBody>
      <dsp:txXfrm>
        <a:off x="2340465" y="862498"/>
        <a:ext cx="1083598" cy="634370"/>
      </dsp:txXfrm>
    </dsp:sp>
    <dsp:sp modelId="{05AAEB8C-F324-43A6-AC0D-E20F82083AF5}">
      <dsp:nvSpPr>
        <dsp:cNvPr id="0" name=""/>
        <dsp:cNvSpPr/>
      </dsp:nvSpPr>
      <dsp:spPr>
        <a:xfrm>
          <a:off x="2552357" y="116274"/>
          <a:ext cx="1486669" cy="101076"/>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FAA7387-59B5-482B-8084-FD7C0A5ACEA6}">
      <dsp:nvSpPr>
        <dsp:cNvPr id="0" name=""/>
        <dsp:cNvSpPr/>
      </dsp:nvSpPr>
      <dsp:spPr>
        <a:xfrm>
          <a:off x="2320729" y="460"/>
          <a:ext cx="1123070" cy="673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Novirza pakalpojumu apstrādei darbiniekam</a:t>
          </a:r>
        </a:p>
      </dsp:txBody>
      <dsp:txXfrm>
        <a:off x="2340465" y="20196"/>
        <a:ext cx="1083598" cy="634370"/>
      </dsp:txXfrm>
    </dsp:sp>
    <dsp:sp modelId="{BFAECC33-F135-4D3F-B0ED-FACBF50906DF}">
      <dsp:nvSpPr>
        <dsp:cNvPr id="0" name=""/>
        <dsp:cNvSpPr/>
      </dsp:nvSpPr>
      <dsp:spPr>
        <a:xfrm rot="5400000">
          <a:off x="3624889" y="537425"/>
          <a:ext cx="835288" cy="101076"/>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172DA4-F30F-4FF7-B9D4-960C7CEB613C}">
      <dsp:nvSpPr>
        <dsp:cNvPr id="0" name=""/>
        <dsp:cNvSpPr/>
      </dsp:nvSpPr>
      <dsp:spPr>
        <a:xfrm>
          <a:off x="3814413" y="460"/>
          <a:ext cx="1123070" cy="673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Sagatavo lēmumu par pakalpojumu</a:t>
          </a:r>
        </a:p>
      </dsp:txBody>
      <dsp:txXfrm>
        <a:off x="3834149" y="20196"/>
        <a:ext cx="1083598" cy="634370"/>
      </dsp:txXfrm>
    </dsp:sp>
    <dsp:sp modelId="{84F830EF-6C53-41B7-9F01-CA321F5849EA}">
      <dsp:nvSpPr>
        <dsp:cNvPr id="0" name=""/>
        <dsp:cNvSpPr/>
      </dsp:nvSpPr>
      <dsp:spPr>
        <a:xfrm rot="5400000">
          <a:off x="3624889" y="1379727"/>
          <a:ext cx="835288" cy="101076"/>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2348DEA-9689-41DA-83BF-119F3EDA8C18}">
      <dsp:nvSpPr>
        <dsp:cNvPr id="0" name=""/>
        <dsp:cNvSpPr/>
      </dsp:nvSpPr>
      <dsp:spPr>
        <a:xfrm>
          <a:off x="3814413" y="842762"/>
          <a:ext cx="1123070" cy="673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Sagatavo datus nosūtāmajiem SED</a:t>
          </a:r>
        </a:p>
      </dsp:txBody>
      <dsp:txXfrm>
        <a:off x="3834149" y="862498"/>
        <a:ext cx="1083598" cy="634370"/>
      </dsp:txXfrm>
    </dsp:sp>
    <dsp:sp modelId="{D1BDBE52-36B3-4CE9-A5EF-2187A537C731}">
      <dsp:nvSpPr>
        <dsp:cNvPr id="0" name=""/>
        <dsp:cNvSpPr/>
      </dsp:nvSpPr>
      <dsp:spPr>
        <a:xfrm>
          <a:off x="3814413" y="1685065"/>
          <a:ext cx="1123070" cy="673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Reģistrē nosūtāmos dokumentus Lietvedībā un izsniedz vai nosūta</a:t>
          </a:r>
        </a:p>
      </dsp:txBody>
      <dsp:txXfrm>
        <a:off x="3834149" y="1704801"/>
        <a:ext cx="1083598" cy="63437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58028</Words>
  <Characters>33077</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2018-11-15T09:29:00Z</dcterms:created>
  <dcterms:modified xsi:type="dcterms:W3CDTF">2018-11-15T09:29:00Z</dcterms:modified>
</cp:coreProperties>
</file>