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55" w:rsidRPr="002D6BC4" w:rsidRDefault="00876755" w:rsidP="00C16505">
      <w:pPr>
        <w:rPr>
          <w:b/>
          <w:szCs w:val="24"/>
        </w:rPr>
      </w:pPr>
    </w:p>
    <w:p w:rsidR="00876755" w:rsidRPr="002D6BC4" w:rsidRDefault="00910BB9" w:rsidP="00876755">
      <w:pPr>
        <w:rPr>
          <w:szCs w:val="24"/>
        </w:rPr>
      </w:pPr>
      <w:r>
        <w:rPr>
          <w:szCs w:val="24"/>
        </w:rPr>
        <w:t>Rīgā, 2025. gada 17</w:t>
      </w:r>
      <w:r w:rsidR="00876755" w:rsidRPr="002D6BC4">
        <w:rPr>
          <w:szCs w:val="24"/>
        </w:rPr>
        <w:t xml:space="preserve">. </w:t>
      </w:r>
      <w:r w:rsidR="00A16551" w:rsidRPr="002D6BC4">
        <w:rPr>
          <w:szCs w:val="24"/>
        </w:rPr>
        <w:t>aprīlī</w:t>
      </w:r>
    </w:p>
    <w:p w:rsidR="00876755" w:rsidRPr="002D6BC4" w:rsidRDefault="00876755" w:rsidP="00876755">
      <w:pPr>
        <w:rPr>
          <w:szCs w:val="24"/>
        </w:rPr>
      </w:pPr>
    </w:p>
    <w:p w:rsidR="00876755" w:rsidRPr="002D6BC4" w:rsidRDefault="00876755" w:rsidP="00876755">
      <w:pPr>
        <w:rPr>
          <w:szCs w:val="24"/>
        </w:rPr>
      </w:pPr>
    </w:p>
    <w:p w:rsidR="00876755" w:rsidRPr="002D6BC4" w:rsidRDefault="00876755" w:rsidP="00876755">
      <w:pPr>
        <w:rPr>
          <w:i/>
          <w:szCs w:val="24"/>
        </w:rPr>
      </w:pPr>
      <w:r w:rsidRPr="002D6BC4">
        <w:rPr>
          <w:i/>
          <w:szCs w:val="24"/>
        </w:rPr>
        <w:t>Informācija plašsaziņas līdzekļiem</w:t>
      </w:r>
    </w:p>
    <w:p w:rsidR="00876755" w:rsidRPr="0080151D" w:rsidRDefault="00876755" w:rsidP="00876755">
      <w:pPr>
        <w:rPr>
          <w:szCs w:val="24"/>
        </w:rPr>
      </w:pPr>
    </w:p>
    <w:p w:rsidR="0059427F" w:rsidRPr="002025BB" w:rsidRDefault="0059427F" w:rsidP="0059427F">
      <w:pPr>
        <w:rPr>
          <w:b/>
          <w:bCs/>
          <w:szCs w:val="24"/>
        </w:rPr>
      </w:pPr>
      <w:r>
        <w:rPr>
          <w:b/>
          <w:bCs/>
          <w:szCs w:val="24"/>
        </w:rPr>
        <w:t>VSAA izsaka oficiālu prasību Krievijas Pensiju fondam nekavējoties pārskaitīt pensiju līdzekļus</w:t>
      </w:r>
      <w:r w:rsidRPr="002025BB">
        <w:rPr>
          <w:b/>
          <w:bCs/>
          <w:szCs w:val="24"/>
        </w:rPr>
        <w:t>.</w:t>
      </w:r>
    </w:p>
    <w:p w:rsidR="0059427F" w:rsidRPr="002025BB" w:rsidRDefault="0059427F" w:rsidP="0059427F">
      <w:pPr>
        <w:rPr>
          <w:bCs/>
          <w:szCs w:val="24"/>
        </w:rPr>
      </w:pPr>
    </w:p>
    <w:p w:rsidR="0059427F" w:rsidRDefault="0059427F" w:rsidP="0059427F">
      <w:pPr>
        <w:rPr>
          <w:bCs/>
          <w:szCs w:val="24"/>
        </w:rPr>
      </w:pPr>
      <w:r>
        <w:rPr>
          <w:bCs/>
          <w:szCs w:val="24"/>
        </w:rPr>
        <w:t>N</w:t>
      </w:r>
      <w:r w:rsidRPr="002025BB">
        <w:rPr>
          <w:bCs/>
          <w:szCs w:val="24"/>
        </w:rPr>
        <w:t xml:space="preserve">eskatoties uz </w:t>
      </w:r>
      <w:r>
        <w:rPr>
          <w:bCs/>
          <w:szCs w:val="24"/>
        </w:rPr>
        <w:t xml:space="preserve">līdzšinējiem Latvijas puses aicinājumiem un </w:t>
      </w:r>
      <w:r w:rsidRPr="002025BB">
        <w:rPr>
          <w:bCs/>
          <w:szCs w:val="24"/>
        </w:rPr>
        <w:t>atgādinājumiem</w:t>
      </w:r>
      <w:r>
        <w:rPr>
          <w:bCs/>
          <w:szCs w:val="24"/>
        </w:rPr>
        <w:t>,</w:t>
      </w:r>
      <w:r w:rsidRPr="002025BB">
        <w:rPr>
          <w:bCs/>
          <w:szCs w:val="24"/>
        </w:rPr>
        <w:t xml:space="preserve"> </w:t>
      </w:r>
      <w:r>
        <w:rPr>
          <w:bCs/>
          <w:szCs w:val="24"/>
        </w:rPr>
        <w:t xml:space="preserve">Krievijas puse vēl joprojām </w:t>
      </w:r>
      <w:r w:rsidRPr="002025BB">
        <w:rPr>
          <w:bCs/>
          <w:szCs w:val="24"/>
        </w:rPr>
        <w:t>nav izpildījusi savas saistības pret Krievijas pensiju saņēmējiem Latvijā</w:t>
      </w:r>
      <w:r>
        <w:rPr>
          <w:bCs/>
          <w:szCs w:val="24"/>
        </w:rPr>
        <w:t xml:space="preserve"> – nav pārskaitījusi pilno pensiju </w:t>
      </w:r>
      <w:r w:rsidRPr="006C2D89">
        <w:rPr>
          <w:bCs/>
          <w:szCs w:val="24"/>
        </w:rPr>
        <w:t>finansējum</w:t>
      </w:r>
      <w:r>
        <w:rPr>
          <w:bCs/>
          <w:szCs w:val="24"/>
        </w:rPr>
        <w:t xml:space="preserve">u un nav iesniegusi atjaunoto </w:t>
      </w:r>
      <w:r w:rsidRPr="006C2D89">
        <w:rPr>
          <w:bCs/>
          <w:szCs w:val="24"/>
        </w:rPr>
        <w:t>personu sarakst</w:t>
      </w:r>
      <w:r>
        <w:rPr>
          <w:bCs/>
          <w:szCs w:val="24"/>
        </w:rPr>
        <w:t xml:space="preserve">u, lai būtu iespējams </w:t>
      </w:r>
      <w:r w:rsidRPr="006C2D89">
        <w:rPr>
          <w:bCs/>
          <w:szCs w:val="24"/>
        </w:rPr>
        <w:t xml:space="preserve">nodrošināt </w:t>
      </w:r>
      <w:r>
        <w:rPr>
          <w:bCs/>
          <w:szCs w:val="24"/>
        </w:rPr>
        <w:t>Krievijas pensiju izmaksu par 2025. gada 1. </w:t>
      </w:r>
      <w:r w:rsidRPr="006C2D89">
        <w:rPr>
          <w:bCs/>
          <w:szCs w:val="24"/>
        </w:rPr>
        <w:t>ceturksni</w:t>
      </w:r>
      <w:r>
        <w:rPr>
          <w:bCs/>
          <w:szCs w:val="24"/>
        </w:rPr>
        <w:t xml:space="preserve">. </w:t>
      </w:r>
    </w:p>
    <w:p w:rsidR="0059427F" w:rsidRDefault="0059427F" w:rsidP="0059427F">
      <w:pPr>
        <w:rPr>
          <w:bCs/>
          <w:szCs w:val="24"/>
        </w:rPr>
      </w:pPr>
    </w:p>
    <w:p w:rsidR="0059427F" w:rsidRDefault="0059427F" w:rsidP="0059427F">
      <w:pPr>
        <w:rPr>
          <w:bCs/>
          <w:szCs w:val="24"/>
        </w:rPr>
      </w:pPr>
      <w:r>
        <w:rPr>
          <w:bCs/>
          <w:szCs w:val="24"/>
        </w:rPr>
        <w:t>Atbilstoši Krievijas puses saistībām, f</w:t>
      </w:r>
      <w:r w:rsidRPr="002025BB">
        <w:rPr>
          <w:bCs/>
          <w:szCs w:val="24"/>
        </w:rPr>
        <w:t>inansējums pensiju izmaksai bija jāpārskaita jau februārī.</w:t>
      </w:r>
      <w:r>
        <w:rPr>
          <w:bCs/>
          <w:szCs w:val="24"/>
        </w:rPr>
        <w:t xml:space="preserve"> Kā jau iepriekš ziņots, pārskaitījuma veikšanai nepastāv nekādi praktiski šķēršļi. To apliecina gan Krievijas puses veiktais daļējais pārskaitījums </w:t>
      </w:r>
      <w:r w:rsidRPr="00805925">
        <w:rPr>
          <w:bCs/>
          <w:szCs w:val="24"/>
        </w:rPr>
        <w:t>21 369,36 eiro</w:t>
      </w:r>
      <w:r>
        <w:rPr>
          <w:bCs/>
          <w:szCs w:val="24"/>
        </w:rPr>
        <w:t xml:space="preserve"> apmērā (pilnā finansējuma apjoms ir 3,5 miljoni eiro), gan arī, piemēram, militāro pensiju finansējuma pārskaitījuma īstenošana pilnā apjomā no Krievijas puses. </w:t>
      </w:r>
    </w:p>
    <w:p w:rsidR="0059427F" w:rsidRDefault="0059427F" w:rsidP="0059427F">
      <w:pPr>
        <w:rPr>
          <w:bCs/>
          <w:szCs w:val="24"/>
        </w:rPr>
      </w:pPr>
    </w:p>
    <w:p w:rsidR="0059427F" w:rsidRPr="002025BB" w:rsidRDefault="0059427F" w:rsidP="0059427F">
      <w:pPr>
        <w:rPr>
          <w:bCs/>
          <w:szCs w:val="24"/>
        </w:rPr>
      </w:pPr>
      <w:r>
        <w:rPr>
          <w:bCs/>
          <w:szCs w:val="24"/>
        </w:rPr>
        <w:t xml:space="preserve">Tādēļ </w:t>
      </w:r>
      <w:r w:rsidRPr="006C2D89">
        <w:rPr>
          <w:bCs/>
          <w:szCs w:val="24"/>
        </w:rPr>
        <w:t xml:space="preserve">Valsts sociālās apdrošināšanas aģentūra </w:t>
      </w:r>
      <w:r w:rsidRPr="002025BB">
        <w:rPr>
          <w:bCs/>
          <w:szCs w:val="24"/>
        </w:rPr>
        <w:t xml:space="preserve">17. aprīlī </w:t>
      </w:r>
      <w:r>
        <w:rPr>
          <w:bCs/>
          <w:szCs w:val="24"/>
        </w:rPr>
        <w:t xml:space="preserve">ir </w:t>
      </w:r>
      <w:r w:rsidRPr="002025BB">
        <w:rPr>
          <w:bCs/>
          <w:szCs w:val="24"/>
        </w:rPr>
        <w:t>nosūtīj</w:t>
      </w:r>
      <w:r>
        <w:rPr>
          <w:bCs/>
          <w:szCs w:val="24"/>
        </w:rPr>
        <w:t>usi oficiālu prasību</w:t>
      </w:r>
      <w:r w:rsidRPr="002025BB">
        <w:rPr>
          <w:bCs/>
          <w:szCs w:val="24"/>
        </w:rPr>
        <w:t xml:space="preserve"> Krievijas Federācijas Pensiju un sociālās apdrošināšanas fondam</w:t>
      </w:r>
      <w:r>
        <w:rPr>
          <w:bCs/>
          <w:szCs w:val="24"/>
        </w:rPr>
        <w:t xml:space="preserve"> veikt pensiju izmaksai nepieciešamā finansējuma pārskaitījumu pilnā apjomā, kā arī iesniegt atjaunoto pensiju saņēmēju sarakstu, kā to paredz </w:t>
      </w:r>
      <w:r w:rsidRPr="002025BB">
        <w:rPr>
          <w:bCs/>
          <w:szCs w:val="24"/>
        </w:rPr>
        <w:t>Latvijas Republikas un Krievijas Federācijas līgum</w:t>
      </w:r>
      <w:r>
        <w:rPr>
          <w:bCs/>
          <w:szCs w:val="24"/>
        </w:rPr>
        <w:t>s</w:t>
      </w:r>
      <w:r w:rsidRPr="002025BB">
        <w:rPr>
          <w:bCs/>
          <w:szCs w:val="24"/>
        </w:rPr>
        <w:t xml:space="preserve"> par sadarbību sociālās drošības jomā </w:t>
      </w:r>
      <w:r>
        <w:rPr>
          <w:bCs/>
          <w:szCs w:val="24"/>
        </w:rPr>
        <w:t xml:space="preserve">(Līgums) </w:t>
      </w:r>
      <w:r w:rsidRPr="002025BB">
        <w:rPr>
          <w:bCs/>
          <w:szCs w:val="24"/>
        </w:rPr>
        <w:t>un Vienošan</w:t>
      </w:r>
      <w:r>
        <w:rPr>
          <w:bCs/>
          <w:szCs w:val="24"/>
        </w:rPr>
        <w:t>ā</w:t>
      </w:r>
      <w:r w:rsidRPr="002025BB">
        <w:rPr>
          <w:bCs/>
          <w:szCs w:val="24"/>
        </w:rPr>
        <w:t xml:space="preserve">s par Līguma piemērošanu. </w:t>
      </w:r>
    </w:p>
    <w:p w:rsidR="0059427F" w:rsidRPr="002025BB" w:rsidRDefault="0059427F" w:rsidP="0059427F">
      <w:pPr>
        <w:rPr>
          <w:bCs/>
          <w:szCs w:val="24"/>
        </w:rPr>
      </w:pPr>
    </w:p>
    <w:p w:rsidR="0059427F" w:rsidRPr="002025BB" w:rsidRDefault="0059427F" w:rsidP="0059427F">
      <w:pPr>
        <w:rPr>
          <w:szCs w:val="24"/>
        </w:rPr>
      </w:pPr>
      <w:r>
        <w:rPr>
          <w:bCs/>
          <w:szCs w:val="24"/>
        </w:rPr>
        <w:t>Tāpat</w:t>
      </w:r>
      <w:r w:rsidRPr="002025BB">
        <w:rPr>
          <w:bCs/>
          <w:szCs w:val="24"/>
        </w:rPr>
        <w:t xml:space="preserve"> Valsts sociālās apdrošināšanas aģentūra </w:t>
      </w:r>
      <w:r>
        <w:rPr>
          <w:bCs/>
          <w:szCs w:val="24"/>
        </w:rPr>
        <w:t xml:space="preserve">ir izteikusi prasību Krievijas pusei </w:t>
      </w:r>
      <w:r w:rsidRPr="002025BB">
        <w:rPr>
          <w:bCs/>
          <w:szCs w:val="24"/>
        </w:rPr>
        <w:t>visdrīzāka</w:t>
      </w:r>
      <w:r>
        <w:rPr>
          <w:bCs/>
          <w:szCs w:val="24"/>
        </w:rPr>
        <w:t>jā laikā sniegt skaidrojumu par</w:t>
      </w:r>
      <w:r w:rsidRPr="002025BB">
        <w:rPr>
          <w:bCs/>
          <w:szCs w:val="24"/>
        </w:rPr>
        <w:t xml:space="preserve"> 9. aprīlī saņemtās summas </w:t>
      </w:r>
      <w:bookmarkStart w:id="0" w:name="_Hlk195796462"/>
      <w:r w:rsidRPr="002025BB">
        <w:rPr>
          <w:bCs/>
          <w:szCs w:val="24"/>
        </w:rPr>
        <w:t xml:space="preserve">21 369,36 eiro </w:t>
      </w:r>
      <w:bookmarkEnd w:id="0"/>
      <w:r w:rsidRPr="002025BB">
        <w:rPr>
          <w:bCs/>
          <w:szCs w:val="24"/>
        </w:rPr>
        <w:t>sadalījumu</w:t>
      </w:r>
      <w:r>
        <w:rPr>
          <w:bCs/>
          <w:szCs w:val="24"/>
        </w:rPr>
        <w:t>, ņemot vērā, ka summa nosedz vien nelielu daļu no izmaksājamām pensijām</w:t>
      </w:r>
      <w:r w:rsidRPr="002025BB">
        <w:rPr>
          <w:bCs/>
          <w:szCs w:val="24"/>
        </w:rPr>
        <w:t>.</w:t>
      </w:r>
    </w:p>
    <w:p w:rsidR="0059427F" w:rsidRPr="002025BB" w:rsidRDefault="0059427F" w:rsidP="0059427F">
      <w:pPr>
        <w:spacing w:line="276" w:lineRule="auto"/>
        <w:rPr>
          <w:szCs w:val="24"/>
        </w:rPr>
      </w:pPr>
    </w:p>
    <w:p w:rsidR="0059427F" w:rsidRPr="002025BB" w:rsidRDefault="0059427F" w:rsidP="0059427F">
      <w:pPr>
        <w:spacing w:line="276" w:lineRule="auto"/>
        <w:rPr>
          <w:szCs w:val="24"/>
        </w:rPr>
      </w:pPr>
      <w:r w:rsidRPr="002025BB">
        <w:rPr>
          <w:bCs/>
          <w:szCs w:val="24"/>
        </w:rPr>
        <w:t>Krievijas Federācijas Pensiju un sociālās apdrošināšanas fondam atgādināts arī par saistīb</w:t>
      </w:r>
      <w:r>
        <w:rPr>
          <w:szCs w:val="24"/>
        </w:rPr>
        <w:t>ām 2025. </w:t>
      </w:r>
      <w:r w:rsidRPr="002025BB">
        <w:rPr>
          <w:szCs w:val="24"/>
        </w:rPr>
        <w:t>gada maijā pārskaitīt līdzekļus Krievijas pensiju izmaksai par 2.</w:t>
      </w:r>
      <w:r>
        <w:rPr>
          <w:szCs w:val="24"/>
        </w:rPr>
        <w:t> </w:t>
      </w:r>
      <w:r w:rsidRPr="002025BB">
        <w:rPr>
          <w:szCs w:val="24"/>
        </w:rPr>
        <w:t>ceturksni.</w:t>
      </w:r>
      <w:r>
        <w:rPr>
          <w:szCs w:val="24"/>
        </w:rPr>
        <w:t xml:space="preserve"> </w:t>
      </w:r>
    </w:p>
    <w:p w:rsidR="0059427F" w:rsidRPr="002025BB" w:rsidRDefault="0059427F" w:rsidP="0059427F">
      <w:pPr>
        <w:spacing w:line="276" w:lineRule="auto"/>
        <w:rPr>
          <w:szCs w:val="24"/>
        </w:rPr>
      </w:pPr>
    </w:p>
    <w:p w:rsidR="0059427F" w:rsidRDefault="0059427F" w:rsidP="0059427F">
      <w:pPr>
        <w:spacing w:line="276" w:lineRule="auto"/>
        <w:rPr>
          <w:szCs w:val="24"/>
        </w:rPr>
      </w:pPr>
      <w:r w:rsidRPr="002025BB">
        <w:rPr>
          <w:szCs w:val="24"/>
        </w:rPr>
        <w:t xml:space="preserve">Valsts sociālās apdrošināšanas aģentūra izmaksā Krievijas pensijas Latvijā dzīvojošām personām, kurām tās piešķirtas saskaņā ar Latvijas Republikas un Krievijas Federācijas līgumu par sadarbību sociālās drošības jomā. Līgums ir spēkā no 2011. gada 19. janvāra un </w:t>
      </w:r>
      <w:r>
        <w:rPr>
          <w:szCs w:val="24"/>
        </w:rPr>
        <w:t>ietver</w:t>
      </w:r>
      <w:r w:rsidRPr="002025BB">
        <w:rPr>
          <w:szCs w:val="24"/>
        </w:rPr>
        <w:t xml:space="preserve"> Krievijas Federācijas </w:t>
      </w:r>
      <w:r w:rsidRPr="002025BB">
        <w:rPr>
          <w:szCs w:val="24"/>
        </w:rPr>
        <w:lastRenderedPageBreak/>
        <w:t xml:space="preserve">apņemšanos </w:t>
      </w:r>
      <w:r>
        <w:rPr>
          <w:szCs w:val="24"/>
        </w:rPr>
        <w:t xml:space="preserve">veikt </w:t>
      </w:r>
      <w:r w:rsidRPr="002025BB">
        <w:rPr>
          <w:szCs w:val="24"/>
        </w:rPr>
        <w:t>piešķirto pensiju un pabalstu izmaksu katra ceturkšņa otrajā mēnesī, ieskaitot tam paredzētos finanšu līdzekļus Valsts kasē. </w:t>
      </w:r>
    </w:p>
    <w:p w:rsidR="0059427F" w:rsidRPr="002025BB" w:rsidRDefault="0059427F" w:rsidP="0059427F">
      <w:pPr>
        <w:spacing w:line="276" w:lineRule="auto"/>
        <w:rPr>
          <w:szCs w:val="24"/>
        </w:rPr>
      </w:pPr>
    </w:p>
    <w:p w:rsidR="0059427F" w:rsidRPr="002025BB" w:rsidRDefault="0059427F" w:rsidP="0059427F">
      <w:pPr>
        <w:spacing w:line="276" w:lineRule="auto"/>
        <w:rPr>
          <w:szCs w:val="24"/>
        </w:rPr>
      </w:pPr>
      <w:r w:rsidRPr="002025BB">
        <w:rPr>
          <w:szCs w:val="24"/>
        </w:rPr>
        <w:t>Latvijas puses savas saistības pilda noteiktajos termiņos.</w:t>
      </w:r>
    </w:p>
    <w:p w:rsidR="00A16551" w:rsidRDefault="00A16551" w:rsidP="00A16551"/>
    <w:p w:rsidR="00D56B68" w:rsidRPr="0069304C" w:rsidRDefault="00D56B68" w:rsidP="00876755">
      <w:pPr>
        <w:ind w:left="-284"/>
      </w:pPr>
      <w:bookmarkStart w:id="1" w:name="_GoBack"/>
      <w:bookmarkEnd w:id="1"/>
    </w:p>
    <w:sectPr w:rsidR="00D56B68" w:rsidRPr="0069304C" w:rsidSect="00876755">
      <w:footerReference w:type="default" r:id="rId7"/>
      <w:headerReference w:type="first" r:id="rId8"/>
      <w:type w:val="continuous"/>
      <w:pgSz w:w="11907" w:h="16839" w:code="9"/>
      <w:pgMar w:top="1134" w:right="851" w:bottom="1134" w:left="1418" w:header="113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792" w:rsidRDefault="00141792">
      <w:r>
        <w:separator/>
      </w:r>
    </w:p>
  </w:endnote>
  <w:endnote w:type="continuationSeparator" w:id="0">
    <w:p w:rsidR="00141792" w:rsidRDefault="0014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19" w:rsidRDefault="00F14B19">
    <w:pPr>
      <w:pStyle w:val="Footer"/>
      <w:jc w:val="center"/>
    </w:pPr>
    <w:r>
      <w:fldChar w:fldCharType="begin"/>
    </w:r>
    <w:r>
      <w:instrText>PAGE   \* MERGEFORMAT</w:instrText>
    </w:r>
    <w:r>
      <w:fldChar w:fldCharType="separate"/>
    </w:r>
    <w:r w:rsidR="006E64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792" w:rsidRDefault="00141792">
      <w:r>
        <w:separator/>
      </w:r>
    </w:p>
  </w:footnote>
  <w:footnote w:type="continuationSeparator" w:id="0">
    <w:p w:rsidR="00141792" w:rsidRDefault="0014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B5" w:rsidRDefault="00854C8A" w:rsidP="00626D5B">
    <w:pPr>
      <w:pStyle w:val="Header"/>
      <w:tabs>
        <w:tab w:val="clear" w:pos="4320"/>
        <w:tab w:val="center" w:pos="4678"/>
      </w:tabs>
      <w:jc w:val="left"/>
    </w:pPr>
    <w:r>
      <w:rPr>
        <w:noProof/>
        <w:lang w:eastAsia="lv-LV"/>
      </w:rPr>
      <w:drawing>
        <wp:anchor distT="0" distB="0" distL="114300" distR="114300" simplePos="0" relativeHeight="251657728" behindDoc="1" locked="0" layoutInCell="1" allowOverlap="1" wp14:anchorId="2B5E0EEE" wp14:editId="526F9DBF">
          <wp:simplePos x="0" y="0"/>
          <wp:positionH relativeFrom="page">
            <wp:posOffset>1078230</wp:posOffset>
          </wp:positionH>
          <wp:positionV relativeFrom="page">
            <wp:posOffset>730250</wp:posOffset>
          </wp:positionV>
          <wp:extent cx="5933440" cy="1080135"/>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440" cy="108013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854C8A" w:rsidP="00010DA9">
    <w:pPr>
      <w:pStyle w:val="Header"/>
      <w:jc w:val="left"/>
    </w:pPr>
    <w:r>
      <w:rPr>
        <w:noProof/>
        <w:lang w:eastAsia="lv-LV"/>
      </w:rPr>
      <mc:AlternateContent>
        <mc:Choice Requires="wps">
          <w:drawing>
            <wp:anchor distT="0" distB="0" distL="114300" distR="114300" simplePos="0" relativeHeight="251658752" behindDoc="1" locked="0" layoutInCell="1" allowOverlap="1" wp14:anchorId="1F0387B3" wp14:editId="6579934D">
              <wp:simplePos x="0" y="0"/>
              <wp:positionH relativeFrom="page">
                <wp:posOffset>1183005</wp:posOffset>
              </wp:positionH>
              <wp:positionV relativeFrom="page">
                <wp:posOffset>2091055</wp:posOffset>
              </wp:positionV>
              <wp:extent cx="5706745" cy="41211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A9" w:rsidRPr="00EE77E6" w:rsidRDefault="00010DA9" w:rsidP="00FF1201">
                          <w:pPr>
                            <w:jc w:val="center"/>
                            <w:rPr>
                              <w:sz w:val="17"/>
                              <w:szCs w:val="17"/>
                            </w:rPr>
                          </w:pPr>
                          <w:r w:rsidRPr="00EE77E6">
                            <w:rPr>
                              <w:sz w:val="17"/>
                              <w:szCs w:val="17"/>
                            </w:rPr>
                            <w:t>Lāčplēša iela 7</w:t>
                          </w:r>
                          <w:r w:rsidR="002E1329">
                            <w:rPr>
                              <w:sz w:val="17"/>
                              <w:szCs w:val="17"/>
                            </w:rPr>
                            <w:t>0A,Rīga, LV-1011,</w:t>
                          </w:r>
                          <w:r w:rsidRPr="00EE77E6">
                            <w:rPr>
                              <w:sz w:val="17"/>
                              <w:szCs w:val="17"/>
                            </w:rPr>
                            <w:t xml:space="preserve"> e-pasts </w:t>
                          </w:r>
                          <w:hyperlink r:id="rId2" w:history="1">
                            <w:r w:rsidR="00202EEC" w:rsidRPr="00771B26">
                              <w:rPr>
                                <w:rStyle w:val="Hyperlink"/>
                                <w:sz w:val="17"/>
                                <w:szCs w:val="17"/>
                              </w:rPr>
                              <w:t>pasts@vsaa.gov.lv</w:t>
                            </w:r>
                          </w:hyperlink>
                          <w:r w:rsidRPr="00EE77E6">
                            <w:rPr>
                              <w:sz w:val="17"/>
                              <w:szCs w:val="17"/>
                            </w:rPr>
                            <w:t>, www.vsaa.gov.lv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387B3" id="_x0000_t202" coordsize="21600,21600" o:spt="202" path="m,l,21600r21600,l21600,xe">
              <v:stroke joinstyle="miter"/>
              <v:path gradientshapeok="t" o:connecttype="rect"/>
            </v:shapetype>
            <v:shape id="Text Box 13" o:spid="_x0000_s1026" type="#_x0000_t202" style="position:absolute;margin-left:93.15pt;margin-top:164.65pt;width:449.35pt;height:3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OyrQ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" filled="f" stroked="f">
              <v:textbox inset="0,0,0,0">
                <w:txbxContent>
                  <w:p w:rsidR="00010DA9" w:rsidRPr="00EE77E6" w:rsidRDefault="00010DA9" w:rsidP="00FF1201">
                    <w:pPr>
                      <w:jc w:val="center"/>
                      <w:rPr>
                        <w:sz w:val="17"/>
                        <w:szCs w:val="17"/>
                      </w:rPr>
                    </w:pPr>
                    <w:r w:rsidRPr="00EE77E6">
                      <w:rPr>
                        <w:sz w:val="17"/>
                        <w:szCs w:val="17"/>
                      </w:rPr>
                      <w:t>Lāčplēša iela 7</w:t>
                    </w:r>
                    <w:r w:rsidR="002E1329">
                      <w:rPr>
                        <w:sz w:val="17"/>
                        <w:szCs w:val="17"/>
                      </w:rPr>
                      <w:t>0A,Rīga, LV-1011,</w:t>
                    </w:r>
                    <w:r w:rsidRPr="00EE77E6">
                      <w:rPr>
                        <w:sz w:val="17"/>
                        <w:szCs w:val="17"/>
                      </w:rPr>
                      <w:t xml:space="preserve"> e-pasts </w:t>
                    </w:r>
                    <w:hyperlink r:id="rId3" w:history="1">
                      <w:r w:rsidR="00202EEC" w:rsidRPr="00771B26">
                        <w:rPr>
                          <w:rStyle w:val="Hyperlink"/>
                          <w:sz w:val="17"/>
                          <w:szCs w:val="17"/>
                        </w:rPr>
                        <w:t>pasts@vsaa.gov.lv</w:t>
                      </w:r>
                    </w:hyperlink>
                    <w:r w:rsidRPr="00EE77E6">
                      <w:rPr>
                        <w:sz w:val="17"/>
                        <w:szCs w:val="17"/>
                      </w:rPr>
                      <w:t>, www.vsaa.gov.lv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6704" behindDoc="1" locked="0" layoutInCell="1" allowOverlap="1" wp14:anchorId="0414D06F" wp14:editId="2D8CF589">
              <wp:simplePos x="0" y="0"/>
              <wp:positionH relativeFrom="page">
                <wp:posOffset>1838960</wp:posOffset>
              </wp:positionH>
              <wp:positionV relativeFrom="page">
                <wp:posOffset>1953260</wp:posOffset>
              </wp:positionV>
              <wp:extent cx="4397375" cy="1270"/>
              <wp:effectExtent l="0" t="0" r="0" b="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02742" id="Group 11" o:spid="_x0000_s1026" style="position:absolute;margin-left:144.8pt;margin-top:153.8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49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010DA9" w:rsidRDefault="00010DA9" w:rsidP="00010DA9">
    <w:pPr>
      <w:pStyle w:val="Header"/>
      <w:jc w:val="left"/>
    </w:pPr>
  </w:p>
  <w:p w:rsidR="00010DA9" w:rsidRDefault="00010DA9" w:rsidP="00010DA9">
    <w:pPr>
      <w:pStyle w:val="Header"/>
      <w:jc w:val="left"/>
    </w:pPr>
  </w:p>
  <w:p w:rsidR="00DF22FA" w:rsidRDefault="00DF22FA" w:rsidP="001465AF">
    <w:pPr>
      <w:pStyle w:val="Header"/>
    </w:pPr>
  </w:p>
  <w:p w:rsidR="0015619F" w:rsidRDefault="0015619F" w:rsidP="001465AF">
    <w:pPr>
      <w:pStyle w:val="Header"/>
    </w:pPr>
  </w:p>
  <w:p w:rsidR="0015619F" w:rsidRPr="001465AF" w:rsidRDefault="0015619F" w:rsidP="0015619F">
    <w:pPr>
      <w:pStyle w:val="Header"/>
      <w:spacing w:after="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4E9A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8A1F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FA14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93A8C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D81F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82A2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D20C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66057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4ED8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962B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8B0F10"/>
    <w:multiLevelType w:val="multilevel"/>
    <w:tmpl w:val="A704D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E47872"/>
    <w:multiLevelType w:val="hybridMultilevel"/>
    <w:tmpl w:val="0A721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670E84"/>
    <w:multiLevelType w:val="multilevel"/>
    <w:tmpl w:val="1252483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04E5FF4"/>
    <w:multiLevelType w:val="hybridMultilevel"/>
    <w:tmpl w:val="9FF87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2730FD4"/>
    <w:multiLevelType w:val="multilevel"/>
    <w:tmpl w:val="C9E26A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D2D004C"/>
    <w:multiLevelType w:val="multilevel"/>
    <w:tmpl w:val="29FE770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868"/>
    <w:rsid w:val="00005D0B"/>
    <w:rsid w:val="00006384"/>
    <w:rsid w:val="00010C08"/>
    <w:rsid w:val="00010DA9"/>
    <w:rsid w:val="00022D83"/>
    <w:rsid w:val="00030349"/>
    <w:rsid w:val="000818B6"/>
    <w:rsid w:val="0008567E"/>
    <w:rsid w:val="00090CD0"/>
    <w:rsid w:val="000D739D"/>
    <w:rsid w:val="00107D8E"/>
    <w:rsid w:val="00124173"/>
    <w:rsid w:val="00141792"/>
    <w:rsid w:val="001465AF"/>
    <w:rsid w:val="0015619F"/>
    <w:rsid w:val="00173A14"/>
    <w:rsid w:val="00173B39"/>
    <w:rsid w:val="00183600"/>
    <w:rsid w:val="001D42A6"/>
    <w:rsid w:val="001D4B66"/>
    <w:rsid w:val="001D5910"/>
    <w:rsid w:val="001F6F2E"/>
    <w:rsid w:val="00202EEC"/>
    <w:rsid w:val="00214AD3"/>
    <w:rsid w:val="00251D8E"/>
    <w:rsid w:val="0026112E"/>
    <w:rsid w:val="00261D79"/>
    <w:rsid w:val="00275B9E"/>
    <w:rsid w:val="0027746F"/>
    <w:rsid w:val="00294878"/>
    <w:rsid w:val="002D6BC4"/>
    <w:rsid w:val="002E1329"/>
    <w:rsid w:val="002E1474"/>
    <w:rsid w:val="003069FA"/>
    <w:rsid w:val="003A6E07"/>
    <w:rsid w:val="003A7E08"/>
    <w:rsid w:val="003B34E2"/>
    <w:rsid w:val="003B48CA"/>
    <w:rsid w:val="003B6539"/>
    <w:rsid w:val="003E22AC"/>
    <w:rsid w:val="00422521"/>
    <w:rsid w:val="00427068"/>
    <w:rsid w:val="00436EA6"/>
    <w:rsid w:val="004435B8"/>
    <w:rsid w:val="00481335"/>
    <w:rsid w:val="004B4735"/>
    <w:rsid w:val="004B7C3E"/>
    <w:rsid w:val="004D1920"/>
    <w:rsid w:val="004D595C"/>
    <w:rsid w:val="00502340"/>
    <w:rsid w:val="00524249"/>
    <w:rsid w:val="00535564"/>
    <w:rsid w:val="0053781B"/>
    <w:rsid w:val="00541CDC"/>
    <w:rsid w:val="005746BF"/>
    <w:rsid w:val="0059427F"/>
    <w:rsid w:val="005C503C"/>
    <w:rsid w:val="005E164C"/>
    <w:rsid w:val="005E1663"/>
    <w:rsid w:val="00626D5B"/>
    <w:rsid w:val="00627C44"/>
    <w:rsid w:val="00633F0C"/>
    <w:rsid w:val="00663C3A"/>
    <w:rsid w:val="00665AAD"/>
    <w:rsid w:val="0069304C"/>
    <w:rsid w:val="006B4A4A"/>
    <w:rsid w:val="006D2E97"/>
    <w:rsid w:val="006E1892"/>
    <w:rsid w:val="006E2F1A"/>
    <w:rsid w:val="006E6412"/>
    <w:rsid w:val="006F1AB9"/>
    <w:rsid w:val="006F7F94"/>
    <w:rsid w:val="00707189"/>
    <w:rsid w:val="007200BC"/>
    <w:rsid w:val="00747435"/>
    <w:rsid w:val="00747F35"/>
    <w:rsid w:val="00767E0E"/>
    <w:rsid w:val="00772B7D"/>
    <w:rsid w:val="00776D8A"/>
    <w:rsid w:val="007834B9"/>
    <w:rsid w:val="007B254F"/>
    <w:rsid w:val="007B3BA5"/>
    <w:rsid w:val="007E4D1F"/>
    <w:rsid w:val="00815277"/>
    <w:rsid w:val="00854C8A"/>
    <w:rsid w:val="00856EBC"/>
    <w:rsid w:val="00876755"/>
    <w:rsid w:val="00876C21"/>
    <w:rsid w:val="008771B8"/>
    <w:rsid w:val="00894905"/>
    <w:rsid w:val="008C7DB5"/>
    <w:rsid w:val="008E1C68"/>
    <w:rsid w:val="00910BB9"/>
    <w:rsid w:val="009139C1"/>
    <w:rsid w:val="00923E91"/>
    <w:rsid w:val="0093699A"/>
    <w:rsid w:val="00942505"/>
    <w:rsid w:val="00960C5E"/>
    <w:rsid w:val="00966D04"/>
    <w:rsid w:val="00994A08"/>
    <w:rsid w:val="009A1DED"/>
    <w:rsid w:val="009B16B8"/>
    <w:rsid w:val="009D1D74"/>
    <w:rsid w:val="00A048D4"/>
    <w:rsid w:val="00A16551"/>
    <w:rsid w:val="00A45A40"/>
    <w:rsid w:val="00A65763"/>
    <w:rsid w:val="00A95BEA"/>
    <w:rsid w:val="00B12C26"/>
    <w:rsid w:val="00B37BD3"/>
    <w:rsid w:val="00B512CA"/>
    <w:rsid w:val="00B83C12"/>
    <w:rsid w:val="00BB6330"/>
    <w:rsid w:val="00BF33D7"/>
    <w:rsid w:val="00BF3F30"/>
    <w:rsid w:val="00C16505"/>
    <w:rsid w:val="00C36D1C"/>
    <w:rsid w:val="00C47F57"/>
    <w:rsid w:val="00C9563F"/>
    <w:rsid w:val="00CB085E"/>
    <w:rsid w:val="00CC1025"/>
    <w:rsid w:val="00CC41EF"/>
    <w:rsid w:val="00CD1DEC"/>
    <w:rsid w:val="00D03006"/>
    <w:rsid w:val="00D21FA6"/>
    <w:rsid w:val="00D35249"/>
    <w:rsid w:val="00D56B68"/>
    <w:rsid w:val="00D57417"/>
    <w:rsid w:val="00D91E87"/>
    <w:rsid w:val="00DD11E3"/>
    <w:rsid w:val="00DF22FA"/>
    <w:rsid w:val="00DF765F"/>
    <w:rsid w:val="00E24962"/>
    <w:rsid w:val="00E31AA8"/>
    <w:rsid w:val="00E359C8"/>
    <w:rsid w:val="00E35CC3"/>
    <w:rsid w:val="00E365CE"/>
    <w:rsid w:val="00E4278D"/>
    <w:rsid w:val="00E67CEA"/>
    <w:rsid w:val="00E72056"/>
    <w:rsid w:val="00E7353C"/>
    <w:rsid w:val="00E81B96"/>
    <w:rsid w:val="00ED4B50"/>
    <w:rsid w:val="00EE3733"/>
    <w:rsid w:val="00EE77E6"/>
    <w:rsid w:val="00F146B6"/>
    <w:rsid w:val="00F14B19"/>
    <w:rsid w:val="00F23561"/>
    <w:rsid w:val="00F62688"/>
    <w:rsid w:val="00F72EDD"/>
    <w:rsid w:val="00F80816"/>
    <w:rsid w:val="00FF1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DCEB"/>
  <w15:docId w15:val="{54EDC584-68B3-4BF0-B01F-E7264B99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892"/>
    <w:pPr>
      <w:jc w:val="both"/>
    </w:pPr>
    <w:rPr>
      <w:rFonts w:ascii="Times New Roman" w:hAnsi="Times New Roman"/>
      <w:sz w:val="24"/>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9425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6755"/>
  </w:style>
  <w:style w:type="character" w:customStyle="1" w:styleId="InternetLink">
    <w:name w:val="Internet Link"/>
    <w:basedOn w:val="DefaultParagraphFont"/>
    <w:uiPriority w:val="99"/>
    <w:unhideWhenUsed/>
    <w:rsid w:val="00A16551"/>
    <w:rPr>
      <w:color w:val="0563C1"/>
      <w:u w:val="single"/>
    </w:rPr>
  </w:style>
  <w:style w:type="paragraph" w:styleId="NoSpacing">
    <w:name w:val="No Spacing"/>
    <w:uiPriority w:val="1"/>
    <w:qFormat/>
    <w:rsid w:val="00A16551"/>
    <w:rPr>
      <w:rFonts w:asciiTheme="minorHAnsi" w:eastAsiaTheme="minorHAnsi" w:hAnsiTheme="minorHAnsi" w:cstheme="minorBidi"/>
      <w:sz w:val="22"/>
      <w:szCs w:val="22"/>
      <w:lang w:val="lv-LV" w:eastAsia="en-US"/>
    </w:rPr>
  </w:style>
  <w:style w:type="paragraph" w:styleId="ListParagraph">
    <w:name w:val="List Paragraph"/>
    <w:basedOn w:val="Normal"/>
    <w:uiPriority w:val="34"/>
    <w:qFormat/>
    <w:rsid w:val="00A16551"/>
    <w:pPr>
      <w:spacing w:after="160" w:line="259" w:lineRule="auto"/>
      <w:ind w:left="720"/>
      <w:contextualSpacing/>
      <w:jc w:val="left"/>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3597">
      <w:bodyDiv w:val="1"/>
      <w:marLeft w:val="0"/>
      <w:marRight w:val="0"/>
      <w:marTop w:val="0"/>
      <w:marBottom w:val="0"/>
      <w:divBdr>
        <w:top w:val="none" w:sz="0" w:space="0" w:color="auto"/>
        <w:left w:val="none" w:sz="0" w:space="0" w:color="auto"/>
        <w:bottom w:val="none" w:sz="0" w:space="0" w:color="auto"/>
        <w:right w:val="none" w:sz="0" w:space="0" w:color="auto"/>
      </w:divBdr>
    </w:div>
    <w:div w:id="453015262">
      <w:bodyDiv w:val="1"/>
      <w:marLeft w:val="0"/>
      <w:marRight w:val="0"/>
      <w:marTop w:val="0"/>
      <w:marBottom w:val="0"/>
      <w:divBdr>
        <w:top w:val="none" w:sz="0" w:space="0" w:color="auto"/>
        <w:left w:val="none" w:sz="0" w:space="0" w:color="auto"/>
        <w:bottom w:val="none" w:sz="0" w:space="0" w:color="auto"/>
        <w:right w:val="none" w:sz="0" w:space="0" w:color="auto"/>
      </w:divBdr>
    </w:div>
    <w:div w:id="1095979119">
      <w:bodyDiv w:val="1"/>
      <w:marLeft w:val="0"/>
      <w:marRight w:val="0"/>
      <w:marTop w:val="0"/>
      <w:marBottom w:val="0"/>
      <w:divBdr>
        <w:top w:val="none" w:sz="0" w:space="0" w:color="auto"/>
        <w:left w:val="none" w:sz="0" w:space="0" w:color="auto"/>
        <w:bottom w:val="none" w:sz="0" w:space="0" w:color="auto"/>
        <w:right w:val="none" w:sz="0" w:space="0" w:color="auto"/>
      </w:divBdr>
    </w:div>
    <w:div w:id="1175388619">
      <w:bodyDiv w:val="1"/>
      <w:marLeft w:val="0"/>
      <w:marRight w:val="0"/>
      <w:marTop w:val="0"/>
      <w:marBottom w:val="0"/>
      <w:divBdr>
        <w:top w:val="none" w:sz="0" w:space="0" w:color="auto"/>
        <w:left w:val="none" w:sz="0" w:space="0" w:color="auto"/>
        <w:bottom w:val="none" w:sz="0" w:space="0" w:color="auto"/>
        <w:right w:val="none" w:sz="0" w:space="0" w:color="auto"/>
      </w:divBdr>
    </w:div>
    <w:div w:id="1476948289">
      <w:bodyDiv w:val="1"/>
      <w:marLeft w:val="0"/>
      <w:marRight w:val="0"/>
      <w:marTop w:val="0"/>
      <w:marBottom w:val="0"/>
      <w:divBdr>
        <w:top w:val="none" w:sz="0" w:space="0" w:color="auto"/>
        <w:left w:val="none" w:sz="0" w:space="0" w:color="auto"/>
        <w:bottom w:val="none" w:sz="0" w:space="0" w:color="auto"/>
        <w:right w:val="none" w:sz="0" w:space="0" w:color="auto"/>
      </w:divBdr>
    </w:div>
    <w:div w:id="2057393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asts@vsaa.gov.lv" TargetMode="External"/><Relationship Id="rId2" Type="http://schemas.openxmlformats.org/officeDocument/2006/relationships/hyperlink" Target="mailto:pasts@vsaa.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Nosūtāmais dokuments</vt:lpstr>
      <vt:lpstr>Nosūtāmais dokuments</vt:lpstr>
    </vt:vector>
  </TitlesOfParts>
  <Company>VSAA</Company>
  <LinksUpToDate>false</LinksUpToDate>
  <CharactersWithSpaces>2299</CharactersWithSpaces>
  <SharedDoc>false</SharedDoc>
  <HLinks>
    <vt:vector size="6" baseType="variant">
      <vt:variant>
        <vt:i4>1835120</vt:i4>
      </vt:variant>
      <vt:variant>
        <vt:i4>0</vt:i4>
      </vt:variant>
      <vt:variant>
        <vt:i4>0</vt:i4>
      </vt:variant>
      <vt:variant>
        <vt:i4>5</vt:i4>
      </vt:variant>
      <vt:variant>
        <vt:lpwstr>mailto:pasts@vsaa.gov.lv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Indra Igaune</dc:creator>
  <dc:description>Sagatavots ALS E-aprites vidē.</dc:description>
  <cp:lastModifiedBy>Evija Bergmane</cp:lastModifiedBy>
  <cp:revision>3</cp:revision>
  <dcterms:created xsi:type="dcterms:W3CDTF">2025-04-17T13:18:00Z</dcterms:created>
  <dcterms:modified xsi:type="dcterms:W3CDTF">2025-12-10T08:47:00Z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