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755" w:rsidRDefault="00F77959" w:rsidP="00876755">
      <w:pPr>
        <w:rPr>
          <w:szCs w:val="24"/>
        </w:rPr>
      </w:pPr>
      <w:r>
        <w:rPr>
          <w:szCs w:val="24"/>
        </w:rPr>
        <w:t>Rīgā, 2024. gada 7. augustā</w:t>
      </w:r>
    </w:p>
    <w:p w:rsidR="00876755" w:rsidRDefault="00876755" w:rsidP="00876755">
      <w:pPr>
        <w:rPr>
          <w:rFonts w:ascii="Arial" w:hAnsi="Arial" w:cs="Arial"/>
          <w:sz w:val="20"/>
          <w:szCs w:val="20"/>
        </w:rPr>
      </w:pPr>
    </w:p>
    <w:p w:rsidR="00876755" w:rsidRDefault="00876755" w:rsidP="00876755">
      <w:pPr>
        <w:rPr>
          <w:rFonts w:ascii="Arial" w:hAnsi="Arial" w:cs="Arial"/>
          <w:i/>
          <w:sz w:val="20"/>
          <w:szCs w:val="20"/>
        </w:rPr>
      </w:pPr>
      <w:r>
        <w:rPr>
          <w:rFonts w:ascii="Arial" w:hAnsi="Arial" w:cs="Arial"/>
          <w:i/>
          <w:sz w:val="20"/>
          <w:szCs w:val="20"/>
        </w:rPr>
        <w:t>Informācija plašsaziņas līdzekļiem</w:t>
      </w:r>
    </w:p>
    <w:p w:rsidR="00876755" w:rsidRDefault="00876755" w:rsidP="00876755">
      <w:pPr>
        <w:rPr>
          <w:rFonts w:ascii="Arial" w:hAnsi="Arial" w:cs="Arial"/>
          <w:i/>
          <w:sz w:val="20"/>
          <w:szCs w:val="20"/>
        </w:rPr>
      </w:pPr>
    </w:p>
    <w:p w:rsidR="00876755" w:rsidRDefault="00876755" w:rsidP="00876755">
      <w:pPr>
        <w:rPr>
          <w:rFonts w:ascii="Arial" w:hAnsi="Arial" w:cs="Arial"/>
          <w:i/>
          <w:sz w:val="20"/>
          <w:szCs w:val="20"/>
        </w:rPr>
      </w:pPr>
    </w:p>
    <w:p w:rsidR="00F77959" w:rsidRPr="000F77DA" w:rsidRDefault="00173527" w:rsidP="00173527">
      <w:pPr>
        <w:shd w:val="clear" w:color="auto" w:fill="FFFFFF"/>
        <w:spacing w:before="100" w:beforeAutospacing="1" w:after="100" w:afterAutospacing="1"/>
        <w:jc w:val="center"/>
        <w:rPr>
          <w:rFonts w:eastAsia="Times New Roman"/>
          <w:b/>
          <w:szCs w:val="24"/>
          <w:lang w:eastAsia="lv-LV"/>
        </w:rPr>
      </w:pPr>
      <w:r>
        <w:rPr>
          <w:rFonts w:eastAsia="Times New Roman"/>
          <w:b/>
          <w:szCs w:val="24"/>
          <w:lang w:eastAsia="lv-LV"/>
        </w:rPr>
        <w:t>P</w:t>
      </w:r>
      <w:r w:rsidR="00F77959" w:rsidRPr="000F77DA">
        <w:rPr>
          <w:rFonts w:eastAsia="Times New Roman"/>
          <w:b/>
          <w:szCs w:val="24"/>
          <w:lang w:eastAsia="lv-LV"/>
        </w:rPr>
        <w:t>ensiju 2. līmeņa dalībnieki aktīvāk maina ieguldījumu plānus</w:t>
      </w:r>
    </w:p>
    <w:p w:rsidR="00F77959" w:rsidRPr="00F35CCD" w:rsidRDefault="00F35CCD" w:rsidP="00F35CCD">
      <w:pPr>
        <w:shd w:val="clear" w:color="auto" w:fill="FFFFFF"/>
        <w:spacing w:before="100" w:beforeAutospacing="1" w:after="100" w:afterAutospacing="1"/>
        <w:rPr>
          <w:rFonts w:eastAsia="Times New Roman"/>
          <w:szCs w:val="24"/>
          <w:lang w:eastAsia="lv-LV"/>
        </w:rPr>
      </w:pPr>
      <w:r>
        <w:rPr>
          <w:rFonts w:eastAsia="Times New Roman"/>
          <w:szCs w:val="24"/>
          <w:lang w:eastAsia="lv-LV"/>
        </w:rPr>
        <w:t>1.</w:t>
      </w:r>
      <w:r w:rsidRPr="000F77DA">
        <w:rPr>
          <w:rFonts w:eastAsia="Times New Roman"/>
          <w:szCs w:val="24"/>
          <w:lang w:eastAsia="lv-LV"/>
        </w:rPr>
        <w:t xml:space="preserve"> </w:t>
      </w:r>
      <w:r w:rsidR="00F77959" w:rsidRPr="00F35CCD">
        <w:rPr>
          <w:rFonts w:eastAsia="Times New Roman"/>
          <w:szCs w:val="24"/>
          <w:lang w:eastAsia="lv-LV"/>
        </w:rPr>
        <w:t>jūlijā stājās spēkā grozījumi </w:t>
      </w:r>
      <w:hyperlink r:id="rId8" w:anchor="p10" w:history="1">
        <w:r w:rsidR="00F77959" w:rsidRPr="00F35CCD">
          <w:rPr>
            <w:rFonts w:eastAsia="Times New Roman"/>
            <w:szCs w:val="24"/>
            <w:u w:val="single"/>
            <w:lang w:eastAsia="lv-LV"/>
          </w:rPr>
          <w:t>Valsts fondēto pensiju likumā</w:t>
        </w:r>
      </w:hyperlink>
      <w:r w:rsidR="00F77959" w:rsidRPr="00F35CCD">
        <w:rPr>
          <w:rFonts w:eastAsia="Times New Roman"/>
          <w:szCs w:val="24"/>
          <w:lang w:eastAsia="lv-LV"/>
        </w:rPr>
        <w:t>, kas paredz, ka Val</w:t>
      </w:r>
      <w:r w:rsidR="00535D4D">
        <w:rPr>
          <w:rFonts w:eastAsia="Times New Roman"/>
          <w:szCs w:val="24"/>
          <w:lang w:eastAsia="lv-LV"/>
        </w:rPr>
        <w:t>sts sociālās apdrošināšanas aģen</w:t>
      </w:r>
      <w:r w:rsidR="00F77959" w:rsidRPr="00F35CCD">
        <w:rPr>
          <w:rFonts w:eastAsia="Times New Roman"/>
          <w:szCs w:val="24"/>
          <w:lang w:eastAsia="lv-LV"/>
        </w:rPr>
        <w:t>tūra (VSAA) reizi ceturksnī informē līdzekļu pārvaldītājus par tiem pensiju 2. līmeņa dalībniekiem, kuru līdzekļus tie pārvalda. Līdzekļu pārvaldītāji, izvērtējot, vai dalībnieks atrodas savam vecumam atbilstošā ieguldījumu plānā, ir sākuši konsultēt par piemērotāka plāna izvēli.</w:t>
      </w:r>
    </w:p>
    <w:p w:rsidR="00F77959" w:rsidRPr="000F77DA" w:rsidRDefault="00F77959" w:rsidP="00173527">
      <w:pPr>
        <w:shd w:val="clear" w:color="auto" w:fill="FFFFFF"/>
        <w:spacing w:before="100" w:beforeAutospacing="1" w:after="100" w:afterAutospacing="1"/>
        <w:rPr>
          <w:rFonts w:eastAsia="Times New Roman"/>
          <w:szCs w:val="24"/>
          <w:lang w:eastAsia="lv-LV"/>
        </w:rPr>
      </w:pPr>
      <w:r w:rsidRPr="000F77DA">
        <w:rPr>
          <w:rFonts w:eastAsia="Times New Roman"/>
          <w:szCs w:val="24"/>
          <w:lang w:eastAsia="lv-LV"/>
        </w:rPr>
        <w:t xml:space="preserve">Jau pirmajā mēnesī ir ievērojams pensiju 2. līmeņa dalībnieku </w:t>
      </w:r>
      <w:r>
        <w:rPr>
          <w:rFonts w:eastAsia="Times New Roman"/>
          <w:szCs w:val="24"/>
          <w:lang w:eastAsia="lv-LV"/>
        </w:rPr>
        <w:t xml:space="preserve">aktivitātes pieaugums. </w:t>
      </w:r>
      <w:r w:rsidRPr="000F77DA">
        <w:rPr>
          <w:szCs w:val="24"/>
        </w:rPr>
        <w:t>2024. gada jūlijā iegul</w:t>
      </w:r>
      <w:r>
        <w:rPr>
          <w:szCs w:val="24"/>
        </w:rPr>
        <w:t>dījuma plānu mainīja 24,6 tūkstoši</w:t>
      </w:r>
      <w:r w:rsidRPr="000F77DA">
        <w:rPr>
          <w:szCs w:val="24"/>
        </w:rPr>
        <w:t xml:space="preserve"> pensiju 2. līmeņa dalībnieku, kas ir divas reizes vairāk nekā vidēji gada iepriekšējos mēnešos. Pirmajā pusgadā vidēji </w:t>
      </w:r>
      <w:r>
        <w:rPr>
          <w:szCs w:val="24"/>
        </w:rPr>
        <w:t>mēnesī plānu mainīja 11,8 tūkstoši</w:t>
      </w:r>
      <w:r w:rsidRPr="000F77DA">
        <w:rPr>
          <w:szCs w:val="24"/>
        </w:rPr>
        <w:t xml:space="preserve"> dalībnieku.</w:t>
      </w:r>
    </w:p>
    <w:p w:rsidR="00F77959" w:rsidRDefault="00F77959" w:rsidP="00173527">
      <w:pPr>
        <w:shd w:val="clear" w:color="auto" w:fill="FFFFFF"/>
        <w:spacing w:before="100" w:beforeAutospacing="1" w:after="100" w:afterAutospacing="1"/>
        <w:rPr>
          <w:szCs w:val="24"/>
        </w:rPr>
      </w:pPr>
      <w:r w:rsidRPr="000F77DA">
        <w:rPr>
          <w:szCs w:val="24"/>
        </w:rPr>
        <w:t>Iepriekš ieguldījumu plānu maiņa vairāk notika, mainot līdzekļu pārvaldītāju. No tiem, kuri izvēlējās citu plānu, mēnesī 29% mainīja ieguldījuma plānu tā paša līdzekļu pārvaldītāja ietvaros un 71% izvēlējās citu līdzekļu pārvaldītāju. Savukārt jūlijā 61% no dalībniekiem izvēlējās jaunu ieguldījumu plānu pie jau esošā līdzekļu pārvaldītāja un tikai 39% izvēlējās cita līdzekļu pārvaldītāja ieguldījumu plānu.</w:t>
      </w:r>
      <w:r>
        <w:rPr>
          <w:szCs w:val="24"/>
        </w:rPr>
        <w:t xml:space="preserve"> </w:t>
      </w:r>
    </w:p>
    <w:p w:rsidR="00F77959" w:rsidRPr="000F77DA" w:rsidRDefault="00F77959" w:rsidP="00173527">
      <w:pPr>
        <w:shd w:val="clear" w:color="auto" w:fill="FFFFFF"/>
        <w:spacing w:before="100" w:beforeAutospacing="1" w:after="100" w:afterAutospacing="1"/>
        <w:rPr>
          <w:szCs w:val="24"/>
        </w:rPr>
      </w:pPr>
      <w:r w:rsidRPr="000F77DA">
        <w:rPr>
          <w:szCs w:val="24"/>
        </w:rPr>
        <w:t>Lielākā daļa maiņu veikušo dalībnieku ir izvēlējusies aktīvos plānus100% ar augstu riska pakāpi.</w:t>
      </w:r>
    </w:p>
    <w:p w:rsidR="00F77959" w:rsidRPr="000F77DA" w:rsidRDefault="00F77959" w:rsidP="00173527">
      <w:pPr>
        <w:shd w:val="clear" w:color="auto" w:fill="FFFFFF"/>
        <w:spacing w:before="100" w:beforeAutospacing="1" w:after="100" w:afterAutospacing="1"/>
        <w:rPr>
          <w:rFonts w:eastAsia="Times New Roman"/>
          <w:szCs w:val="24"/>
          <w:lang w:eastAsia="lv-LV"/>
        </w:rPr>
      </w:pPr>
      <w:r w:rsidRPr="000F77DA">
        <w:rPr>
          <w:rFonts w:eastAsia="Times New Roman"/>
          <w:szCs w:val="24"/>
          <w:lang w:eastAsia="lv-LV"/>
        </w:rPr>
        <w:t>Savu izvēlēto līdzekļu pārvaldītāju un ieguldījumu plānu var noskaidrot portālā </w:t>
      </w:r>
      <w:hyperlink r:id="rId9" w:history="1">
        <w:r w:rsidRPr="000F77DA">
          <w:rPr>
            <w:rFonts w:eastAsia="Times New Roman"/>
            <w:szCs w:val="24"/>
            <w:u w:val="single"/>
            <w:lang w:eastAsia="lv-LV"/>
          </w:rPr>
          <w:t>Latvija.gov.lv</w:t>
        </w:r>
      </w:hyperlink>
      <w:r w:rsidRPr="000F77DA">
        <w:rPr>
          <w:rFonts w:eastAsia="Times New Roman"/>
          <w:szCs w:val="24"/>
          <w:lang w:eastAsia="lv-LV"/>
        </w:rPr>
        <w:t>, izvēloties e-pakalpojumu „</w:t>
      </w:r>
      <w:hyperlink r:id="rId10" w:history="1">
        <w:r w:rsidRPr="000F77DA">
          <w:rPr>
            <w:rFonts w:eastAsia="Times New Roman"/>
            <w:szCs w:val="24"/>
            <w:u w:val="single"/>
            <w:lang w:eastAsia="lv-LV"/>
          </w:rPr>
          <w:t>VSAA informācija un pakalpojumi</w:t>
        </w:r>
      </w:hyperlink>
      <w:r w:rsidRPr="000F77DA">
        <w:rPr>
          <w:rFonts w:eastAsia="Times New Roman"/>
          <w:szCs w:val="24"/>
          <w:lang w:eastAsia="lv-LV"/>
        </w:rPr>
        <w:t>”.</w:t>
      </w:r>
    </w:p>
    <w:p w:rsidR="00F77959" w:rsidRPr="000F77DA" w:rsidRDefault="00F77959" w:rsidP="00173527">
      <w:pPr>
        <w:shd w:val="clear" w:color="auto" w:fill="FFFFFF"/>
        <w:spacing w:before="100" w:beforeAutospacing="1" w:after="100" w:afterAutospacing="1"/>
        <w:rPr>
          <w:rFonts w:eastAsia="Times New Roman"/>
          <w:szCs w:val="24"/>
          <w:lang w:eastAsia="lv-LV"/>
        </w:rPr>
      </w:pPr>
      <w:r w:rsidRPr="000F77DA">
        <w:rPr>
          <w:rFonts w:eastAsia="Times New Roman"/>
          <w:szCs w:val="24"/>
          <w:lang w:eastAsia="lv-LV"/>
        </w:rPr>
        <w:t>Ieguldījumu plānu darbības rezultātus var apskatīt portālā </w:t>
      </w:r>
      <w:hyperlink r:id="rId11" w:history="1">
        <w:r w:rsidRPr="000F77DA">
          <w:rPr>
            <w:rFonts w:eastAsia="Times New Roman"/>
            <w:szCs w:val="24"/>
            <w:u w:val="single"/>
            <w:lang w:eastAsia="lv-LV"/>
          </w:rPr>
          <w:t>www.manapensija.lv</w:t>
        </w:r>
      </w:hyperlink>
      <w:r w:rsidRPr="000F77DA">
        <w:rPr>
          <w:rFonts w:eastAsia="Times New Roman"/>
          <w:szCs w:val="24"/>
          <w:lang w:eastAsia="lv-LV"/>
        </w:rPr>
        <w:t>.</w:t>
      </w:r>
    </w:p>
    <w:p w:rsidR="00F77959" w:rsidRPr="000F77DA" w:rsidRDefault="00F77959" w:rsidP="00173527">
      <w:pPr>
        <w:shd w:val="clear" w:color="auto" w:fill="FFFFFF"/>
        <w:spacing w:before="100" w:beforeAutospacing="1" w:after="100" w:afterAutospacing="1"/>
        <w:rPr>
          <w:rFonts w:eastAsia="Times New Roman"/>
          <w:szCs w:val="24"/>
          <w:lang w:eastAsia="lv-LV"/>
        </w:rPr>
      </w:pPr>
      <w:r w:rsidRPr="000F77DA">
        <w:rPr>
          <w:rFonts w:eastAsia="Times New Roman"/>
          <w:szCs w:val="24"/>
          <w:lang w:eastAsia="lv-LV"/>
        </w:rPr>
        <w:t>Līdzekļu pārvaldītāju var mainīt</w:t>
      </w:r>
      <w:r w:rsidR="00173527">
        <w:rPr>
          <w:rFonts w:eastAsia="Times New Roman"/>
          <w:szCs w:val="24"/>
          <w:lang w:eastAsia="lv-LV"/>
        </w:rPr>
        <w:t xml:space="preserve"> vienu reizi kalendārajā gadām,</w:t>
      </w:r>
      <w:r w:rsidRPr="000F77DA">
        <w:rPr>
          <w:rFonts w:eastAsia="Times New Roman"/>
          <w:szCs w:val="24"/>
          <w:lang w:eastAsia="lv-LV"/>
        </w:rPr>
        <w:t xml:space="preserve"> ieguldījumu plānu – divas reizes kalendārajā gadā pie katra no līdzekļu pārvaldītājiem, iesniegumu iesniedzo</w:t>
      </w:r>
      <w:r>
        <w:rPr>
          <w:rFonts w:eastAsia="Times New Roman"/>
          <w:szCs w:val="24"/>
          <w:lang w:eastAsia="lv-LV"/>
        </w:rPr>
        <w:t xml:space="preserve">t </w:t>
      </w:r>
      <w:r w:rsidRPr="000F77DA">
        <w:rPr>
          <w:rFonts w:eastAsia="Times New Roman"/>
          <w:szCs w:val="24"/>
          <w:lang w:eastAsia="lv-LV"/>
        </w:rPr>
        <w:t>portālā </w:t>
      </w:r>
      <w:hyperlink r:id="rId12" w:history="1">
        <w:r w:rsidRPr="000F77DA">
          <w:rPr>
            <w:rFonts w:eastAsia="Times New Roman"/>
            <w:szCs w:val="24"/>
            <w:u w:val="single"/>
            <w:lang w:eastAsia="lv-LV"/>
          </w:rPr>
          <w:t>Latvija.gov.lv</w:t>
        </w:r>
      </w:hyperlink>
      <w:r w:rsidRPr="000F77DA">
        <w:rPr>
          <w:rFonts w:eastAsia="Times New Roman"/>
          <w:szCs w:val="24"/>
          <w:lang w:eastAsia="lv-LV"/>
        </w:rPr>
        <w:t> vai ierodoties jebkurā VSAA klientu apkalpošanas centrā personīgi.</w:t>
      </w:r>
    </w:p>
    <w:p w:rsidR="00876755" w:rsidRDefault="00876755" w:rsidP="00876755">
      <w:pPr>
        <w:rPr>
          <w:i/>
          <w:sz w:val="22"/>
        </w:rPr>
      </w:pPr>
    </w:p>
    <w:p w:rsidR="00D56B68" w:rsidRPr="00173527" w:rsidRDefault="00D56B68" w:rsidP="00173527">
      <w:pPr>
        <w:jc w:val="left"/>
        <w:rPr>
          <w:color w:val="0000FF"/>
          <w:sz w:val="22"/>
        </w:rPr>
      </w:pPr>
      <w:bookmarkStart w:id="0" w:name="_GoBack"/>
      <w:bookmarkEnd w:id="0"/>
    </w:p>
    <w:sectPr w:rsidR="00D56B68" w:rsidRPr="00173527" w:rsidSect="00876755">
      <w:footerReference w:type="default" r:id="rId13"/>
      <w:headerReference w:type="first" r:id="rId14"/>
      <w:type w:val="continuous"/>
      <w:pgSz w:w="11907" w:h="16839" w:code="9"/>
      <w:pgMar w:top="1134" w:right="851" w:bottom="1134" w:left="1418" w:header="1134"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4A4" w:rsidRDefault="003D04A4">
      <w:r>
        <w:separator/>
      </w:r>
    </w:p>
  </w:endnote>
  <w:endnote w:type="continuationSeparator" w:id="0">
    <w:p w:rsidR="003D04A4" w:rsidRDefault="003D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19" w:rsidRDefault="00F14B19">
    <w:pPr>
      <w:pStyle w:val="Footer"/>
      <w:jc w:val="center"/>
    </w:pPr>
    <w:r>
      <w:fldChar w:fldCharType="begin"/>
    </w:r>
    <w:r>
      <w:instrText>PAGE   \* MERGEFORMAT</w:instrText>
    </w:r>
    <w:r>
      <w:fldChar w:fldCharType="separate"/>
    </w:r>
    <w:r w:rsidR="0017352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4A4" w:rsidRDefault="003D04A4">
      <w:r>
        <w:separator/>
      </w:r>
    </w:p>
  </w:footnote>
  <w:footnote w:type="continuationSeparator" w:id="0">
    <w:p w:rsidR="003D04A4" w:rsidRDefault="003D0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B5" w:rsidRDefault="00854C8A" w:rsidP="00626D5B">
    <w:pPr>
      <w:pStyle w:val="Header"/>
      <w:tabs>
        <w:tab w:val="clear" w:pos="4320"/>
        <w:tab w:val="center" w:pos="4678"/>
      </w:tabs>
      <w:jc w:val="left"/>
    </w:pPr>
    <w:r>
      <w:rPr>
        <w:noProof/>
        <w:lang w:eastAsia="lv-LV"/>
      </w:rPr>
      <w:drawing>
        <wp:anchor distT="0" distB="0" distL="114300" distR="114300" simplePos="0" relativeHeight="251657728" behindDoc="1" locked="0" layoutInCell="1" allowOverlap="1" wp14:anchorId="2B5E0EEE" wp14:editId="526F9DBF">
          <wp:simplePos x="0" y="0"/>
          <wp:positionH relativeFrom="page">
            <wp:posOffset>1078230</wp:posOffset>
          </wp:positionH>
          <wp:positionV relativeFrom="page">
            <wp:posOffset>730250</wp:posOffset>
          </wp:positionV>
          <wp:extent cx="5933440" cy="1080135"/>
          <wp:effectExtent l="0" t="0" r="0" b="0"/>
          <wp:wrapNone/>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3440" cy="108013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010DA9" w:rsidRDefault="00010DA9" w:rsidP="00010DA9">
    <w:pPr>
      <w:pStyle w:val="Header"/>
      <w:jc w:val="left"/>
    </w:pPr>
  </w:p>
  <w:p w:rsidR="00010DA9" w:rsidRDefault="00010DA9" w:rsidP="00010DA9">
    <w:pPr>
      <w:pStyle w:val="Header"/>
      <w:jc w:val="left"/>
    </w:pPr>
  </w:p>
  <w:p w:rsidR="00010DA9" w:rsidRDefault="00010DA9" w:rsidP="00010DA9">
    <w:pPr>
      <w:pStyle w:val="Header"/>
      <w:jc w:val="left"/>
    </w:pPr>
  </w:p>
  <w:p w:rsidR="00010DA9" w:rsidRDefault="00010DA9" w:rsidP="00010DA9">
    <w:pPr>
      <w:pStyle w:val="Header"/>
      <w:jc w:val="left"/>
    </w:pPr>
  </w:p>
  <w:p w:rsidR="00010DA9" w:rsidRDefault="00010DA9" w:rsidP="00010DA9">
    <w:pPr>
      <w:pStyle w:val="Header"/>
      <w:jc w:val="left"/>
    </w:pPr>
  </w:p>
  <w:p w:rsidR="00010DA9" w:rsidRDefault="00010DA9" w:rsidP="00010DA9">
    <w:pPr>
      <w:pStyle w:val="Header"/>
      <w:jc w:val="left"/>
    </w:pPr>
  </w:p>
  <w:p w:rsidR="00010DA9" w:rsidRDefault="00854C8A" w:rsidP="00010DA9">
    <w:pPr>
      <w:pStyle w:val="Header"/>
      <w:jc w:val="left"/>
    </w:pPr>
    <w:r>
      <w:rPr>
        <w:noProof/>
        <w:lang w:eastAsia="lv-LV"/>
      </w:rPr>
      <mc:AlternateContent>
        <mc:Choice Requires="wps">
          <w:drawing>
            <wp:anchor distT="0" distB="0" distL="114300" distR="114300" simplePos="0" relativeHeight="251658752" behindDoc="1" locked="0" layoutInCell="1" allowOverlap="1" wp14:anchorId="1F0387B3" wp14:editId="6579934D">
              <wp:simplePos x="0" y="0"/>
              <wp:positionH relativeFrom="page">
                <wp:posOffset>1183005</wp:posOffset>
              </wp:positionH>
              <wp:positionV relativeFrom="page">
                <wp:posOffset>2091055</wp:posOffset>
              </wp:positionV>
              <wp:extent cx="5706745" cy="412115"/>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DA9" w:rsidRPr="00EE77E6" w:rsidRDefault="00010DA9" w:rsidP="00FF1201">
                          <w:pPr>
                            <w:jc w:val="center"/>
                            <w:rPr>
                              <w:sz w:val="17"/>
                              <w:szCs w:val="17"/>
                            </w:rPr>
                          </w:pPr>
                          <w:r w:rsidRPr="00EE77E6">
                            <w:rPr>
                              <w:sz w:val="17"/>
                              <w:szCs w:val="17"/>
                            </w:rPr>
                            <w:t>Lāčplēša iela 7</w:t>
                          </w:r>
                          <w:r w:rsidR="002E1329">
                            <w:rPr>
                              <w:sz w:val="17"/>
                              <w:szCs w:val="17"/>
                            </w:rPr>
                            <w:t>0A,Rīga, LV-1011,</w:t>
                          </w:r>
                          <w:r w:rsidRPr="00EE77E6">
                            <w:rPr>
                              <w:sz w:val="17"/>
                              <w:szCs w:val="17"/>
                            </w:rPr>
                            <w:t xml:space="preserve"> e-pasts </w:t>
                          </w:r>
                          <w:hyperlink r:id="rId2" w:history="1">
                            <w:r w:rsidR="00202EEC" w:rsidRPr="00771B26">
                              <w:rPr>
                                <w:rStyle w:val="Hyperlink"/>
                                <w:sz w:val="17"/>
                                <w:szCs w:val="17"/>
                              </w:rPr>
                              <w:t>pasts@vsaa.gov.lv</w:t>
                            </w:r>
                          </w:hyperlink>
                          <w:r w:rsidRPr="00EE77E6">
                            <w:rPr>
                              <w:sz w:val="17"/>
                              <w:szCs w:val="17"/>
                            </w:rPr>
                            <w:t>, www.vsaa.gov.lv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93.15pt;margin-top:164.65pt;width:449.35pt;height:32.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3OyrQIAAKo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" filled="f" stroked="f">
              <v:textbox inset="0,0,0,0">
                <w:txbxContent>
                  <w:p w:rsidR="00010DA9" w:rsidRPr="00EE77E6" w:rsidRDefault="00010DA9" w:rsidP="00FF1201">
                    <w:pPr>
                      <w:jc w:val="center"/>
                      <w:rPr>
                        <w:sz w:val="17"/>
                        <w:szCs w:val="17"/>
                      </w:rPr>
                    </w:pPr>
                    <w:r w:rsidRPr="00EE77E6">
                      <w:rPr>
                        <w:sz w:val="17"/>
                        <w:szCs w:val="17"/>
                      </w:rPr>
                      <w:t>Lāčplēša iela 7</w:t>
                    </w:r>
                    <w:r w:rsidR="002E1329">
                      <w:rPr>
                        <w:sz w:val="17"/>
                        <w:szCs w:val="17"/>
                      </w:rPr>
                      <w:t>0A,Rīga, LV-1011,</w:t>
                    </w:r>
                    <w:r w:rsidRPr="00EE77E6">
                      <w:rPr>
                        <w:sz w:val="17"/>
                        <w:szCs w:val="17"/>
                      </w:rPr>
                      <w:t xml:space="preserve"> e-pasts </w:t>
                    </w:r>
                    <w:hyperlink r:id="rId3" w:history="1">
                      <w:r w:rsidR="00202EEC" w:rsidRPr="00771B26">
                        <w:rPr>
                          <w:rStyle w:val="Hyperlink"/>
                          <w:sz w:val="17"/>
                          <w:szCs w:val="17"/>
                        </w:rPr>
                        <w:t>pasts@vsaa.gov.lv</w:t>
                      </w:r>
                    </w:hyperlink>
                    <w:r w:rsidRPr="00EE77E6">
                      <w:rPr>
                        <w:sz w:val="17"/>
                        <w:szCs w:val="17"/>
                      </w:rPr>
                      <w:t>, www.vsaa.gov.lv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6704" behindDoc="1" locked="0" layoutInCell="1" allowOverlap="1" wp14:anchorId="0414D06F" wp14:editId="2D8CF589">
              <wp:simplePos x="0" y="0"/>
              <wp:positionH relativeFrom="page">
                <wp:posOffset>1838960</wp:posOffset>
              </wp:positionH>
              <wp:positionV relativeFrom="page">
                <wp:posOffset>1953260</wp:posOffset>
              </wp:positionV>
              <wp:extent cx="4397375" cy="1270"/>
              <wp:effectExtent l="0" t="0" r="0" b="0"/>
              <wp:wrapNone/>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6" name="Freeform 1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5CD7C82" id="Group 11" o:spid="_x0000_s1026" style="position:absolute;margin-left:144.8pt;margin-top:153.8pt;width:346.25pt;height:.1pt;z-index:-25165977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">
              <v:shape id="Freeform 1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rsidR="00010DA9" w:rsidRDefault="00010DA9" w:rsidP="00010DA9">
    <w:pPr>
      <w:pStyle w:val="Header"/>
      <w:jc w:val="left"/>
    </w:pPr>
  </w:p>
  <w:p w:rsidR="00010DA9" w:rsidRDefault="00010DA9" w:rsidP="00010DA9">
    <w:pPr>
      <w:pStyle w:val="Header"/>
      <w:jc w:val="left"/>
    </w:pPr>
  </w:p>
  <w:p w:rsidR="00DF22FA" w:rsidRDefault="00DF22FA" w:rsidP="001465AF">
    <w:pPr>
      <w:pStyle w:val="Header"/>
    </w:pPr>
  </w:p>
  <w:p w:rsidR="0015619F" w:rsidRDefault="0015619F" w:rsidP="001465AF">
    <w:pPr>
      <w:pStyle w:val="Header"/>
    </w:pPr>
  </w:p>
  <w:p w:rsidR="0015619F" w:rsidRPr="001465AF" w:rsidRDefault="0015619F" w:rsidP="0015619F">
    <w:pPr>
      <w:pStyle w:val="Header"/>
      <w:spacing w:after="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4E9ABA"/>
    <w:lvl w:ilvl="0">
      <w:start w:val="1"/>
      <w:numFmt w:val="decimal"/>
      <w:lvlText w:val="%1."/>
      <w:lvlJc w:val="left"/>
      <w:pPr>
        <w:tabs>
          <w:tab w:val="num" w:pos="1492"/>
        </w:tabs>
        <w:ind w:left="1492" w:hanging="360"/>
      </w:pPr>
    </w:lvl>
  </w:abstractNum>
  <w:abstractNum w:abstractNumId="2">
    <w:nsid w:val="FFFFFF7D"/>
    <w:multiLevelType w:val="singleLevel"/>
    <w:tmpl w:val="118A1F0A"/>
    <w:lvl w:ilvl="0">
      <w:start w:val="1"/>
      <w:numFmt w:val="decimal"/>
      <w:lvlText w:val="%1."/>
      <w:lvlJc w:val="left"/>
      <w:pPr>
        <w:tabs>
          <w:tab w:val="num" w:pos="1209"/>
        </w:tabs>
        <w:ind w:left="1209" w:hanging="360"/>
      </w:pPr>
    </w:lvl>
  </w:abstractNum>
  <w:abstractNum w:abstractNumId="3">
    <w:nsid w:val="FFFFFF7E"/>
    <w:multiLevelType w:val="singleLevel"/>
    <w:tmpl w:val="DFFA1416"/>
    <w:lvl w:ilvl="0">
      <w:start w:val="1"/>
      <w:numFmt w:val="decimal"/>
      <w:lvlText w:val="%1."/>
      <w:lvlJc w:val="left"/>
      <w:pPr>
        <w:tabs>
          <w:tab w:val="num" w:pos="926"/>
        </w:tabs>
        <w:ind w:left="926" w:hanging="360"/>
      </w:pPr>
    </w:lvl>
  </w:abstractNum>
  <w:abstractNum w:abstractNumId="4">
    <w:nsid w:val="FFFFFF7F"/>
    <w:multiLevelType w:val="singleLevel"/>
    <w:tmpl w:val="A93A8C24"/>
    <w:lvl w:ilvl="0">
      <w:start w:val="1"/>
      <w:numFmt w:val="decimal"/>
      <w:lvlText w:val="%1."/>
      <w:lvlJc w:val="left"/>
      <w:pPr>
        <w:tabs>
          <w:tab w:val="num" w:pos="643"/>
        </w:tabs>
        <w:ind w:left="643" w:hanging="360"/>
      </w:pPr>
    </w:lvl>
  </w:abstractNum>
  <w:abstractNum w:abstractNumId="5">
    <w:nsid w:val="FFFFFF80"/>
    <w:multiLevelType w:val="singleLevel"/>
    <w:tmpl w:val="64D81F6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E382A2A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0D20C2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66057E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364ED80A"/>
    <w:lvl w:ilvl="0">
      <w:start w:val="1"/>
      <w:numFmt w:val="decimal"/>
      <w:lvlText w:val="%1."/>
      <w:lvlJc w:val="left"/>
      <w:pPr>
        <w:tabs>
          <w:tab w:val="num" w:pos="360"/>
        </w:tabs>
        <w:ind w:left="360" w:hanging="360"/>
      </w:pPr>
    </w:lvl>
  </w:abstractNum>
  <w:abstractNum w:abstractNumId="10">
    <w:nsid w:val="FFFFFF89"/>
    <w:multiLevelType w:val="singleLevel"/>
    <w:tmpl w:val="EA962B72"/>
    <w:lvl w:ilvl="0">
      <w:start w:val="1"/>
      <w:numFmt w:val="bullet"/>
      <w:lvlText w:val=""/>
      <w:lvlJc w:val="left"/>
      <w:pPr>
        <w:tabs>
          <w:tab w:val="num" w:pos="360"/>
        </w:tabs>
        <w:ind w:left="360" w:hanging="360"/>
      </w:pPr>
      <w:rPr>
        <w:rFonts w:ascii="Symbol" w:hAnsi="Symbol" w:hint="default"/>
      </w:rPr>
    </w:lvl>
  </w:abstractNum>
  <w:abstractNum w:abstractNumId="11">
    <w:nsid w:val="00073603"/>
    <w:multiLevelType w:val="hybridMultilevel"/>
    <w:tmpl w:val="FA124034"/>
    <w:lvl w:ilvl="0" w:tplc="116C97A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98B0F10"/>
    <w:multiLevelType w:val="multilevel"/>
    <w:tmpl w:val="A704D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FC1553A"/>
    <w:multiLevelType w:val="hybridMultilevel"/>
    <w:tmpl w:val="9F82E5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0E47872"/>
    <w:multiLevelType w:val="hybridMultilevel"/>
    <w:tmpl w:val="0A7211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604E5FF4"/>
    <w:multiLevelType w:val="hybridMultilevel"/>
    <w:tmpl w:val="9FF87F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4"/>
    <w:rsid w:val="00002868"/>
    <w:rsid w:val="00005D0B"/>
    <w:rsid w:val="00006384"/>
    <w:rsid w:val="00010C08"/>
    <w:rsid w:val="00010DA9"/>
    <w:rsid w:val="00022D83"/>
    <w:rsid w:val="00030349"/>
    <w:rsid w:val="000818B6"/>
    <w:rsid w:val="0008567E"/>
    <w:rsid w:val="00090CD0"/>
    <w:rsid w:val="000D739D"/>
    <w:rsid w:val="00107D8E"/>
    <w:rsid w:val="00116B24"/>
    <w:rsid w:val="00124173"/>
    <w:rsid w:val="001465AF"/>
    <w:rsid w:val="0015619F"/>
    <w:rsid w:val="00173527"/>
    <w:rsid w:val="00173A14"/>
    <w:rsid w:val="00173B39"/>
    <w:rsid w:val="00183600"/>
    <w:rsid w:val="001D42A6"/>
    <w:rsid w:val="001D4B66"/>
    <w:rsid w:val="001D5910"/>
    <w:rsid w:val="001F6F2E"/>
    <w:rsid w:val="00202EEC"/>
    <w:rsid w:val="00214AD3"/>
    <w:rsid w:val="00251D8E"/>
    <w:rsid w:val="0026112E"/>
    <w:rsid w:val="00261D79"/>
    <w:rsid w:val="00275B9E"/>
    <w:rsid w:val="00294878"/>
    <w:rsid w:val="002E1329"/>
    <w:rsid w:val="002E1474"/>
    <w:rsid w:val="003069FA"/>
    <w:rsid w:val="003A7E08"/>
    <w:rsid w:val="003B34E2"/>
    <w:rsid w:val="003B48CA"/>
    <w:rsid w:val="003B6539"/>
    <w:rsid w:val="003D04A4"/>
    <w:rsid w:val="00422521"/>
    <w:rsid w:val="00436EA6"/>
    <w:rsid w:val="004435B8"/>
    <w:rsid w:val="004B4735"/>
    <w:rsid w:val="004B7C3E"/>
    <w:rsid w:val="004D1920"/>
    <w:rsid w:val="004D595C"/>
    <w:rsid w:val="00502340"/>
    <w:rsid w:val="00524249"/>
    <w:rsid w:val="00535564"/>
    <w:rsid w:val="00535D4D"/>
    <w:rsid w:val="0053781B"/>
    <w:rsid w:val="00541CDC"/>
    <w:rsid w:val="005746BF"/>
    <w:rsid w:val="005C503C"/>
    <w:rsid w:val="005E164C"/>
    <w:rsid w:val="005E1663"/>
    <w:rsid w:val="00626D5B"/>
    <w:rsid w:val="00627C44"/>
    <w:rsid w:val="00663C3A"/>
    <w:rsid w:val="00665AAD"/>
    <w:rsid w:val="0069304C"/>
    <w:rsid w:val="006B4A4A"/>
    <w:rsid w:val="006D2E97"/>
    <w:rsid w:val="006E1892"/>
    <w:rsid w:val="006E2F1A"/>
    <w:rsid w:val="006F1AB9"/>
    <w:rsid w:val="006F7F94"/>
    <w:rsid w:val="00707189"/>
    <w:rsid w:val="007200BC"/>
    <w:rsid w:val="00747435"/>
    <w:rsid w:val="00747F35"/>
    <w:rsid w:val="00767E0E"/>
    <w:rsid w:val="00772B7D"/>
    <w:rsid w:val="00776D8A"/>
    <w:rsid w:val="007834B9"/>
    <w:rsid w:val="007B3BA5"/>
    <w:rsid w:val="007E4D1F"/>
    <w:rsid w:val="00815277"/>
    <w:rsid w:val="00854C8A"/>
    <w:rsid w:val="00856EBC"/>
    <w:rsid w:val="00876755"/>
    <w:rsid w:val="00876C21"/>
    <w:rsid w:val="008771B8"/>
    <w:rsid w:val="00894905"/>
    <w:rsid w:val="008C7DB5"/>
    <w:rsid w:val="008E1C68"/>
    <w:rsid w:val="009139C1"/>
    <w:rsid w:val="0093699A"/>
    <w:rsid w:val="00942505"/>
    <w:rsid w:val="00960C5E"/>
    <w:rsid w:val="00966D04"/>
    <w:rsid w:val="00994A08"/>
    <w:rsid w:val="009A1DED"/>
    <w:rsid w:val="009B16B8"/>
    <w:rsid w:val="009D1D74"/>
    <w:rsid w:val="00A048D4"/>
    <w:rsid w:val="00A45A40"/>
    <w:rsid w:val="00A65763"/>
    <w:rsid w:val="00A95BEA"/>
    <w:rsid w:val="00B12C26"/>
    <w:rsid w:val="00B37BD3"/>
    <w:rsid w:val="00B512CA"/>
    <w:rsid w:val="00B83C12"/>
    <w:rsid w:val="00BB6330"/>
    <w:rsid w:val="00BF33D7"/>
    <w:rsid w:val="00BF3F30"/>
    <w:rsid w:val="00C36D1C"/>
    <w:rsid w:val="00C47F57"/>
    <w:rsid w:val="00C9563F"/>
    <w:rsid w:val="00CC1025"/>
    <w:rsid w:val="00CC41EF"/>
    <w:rsid w:val="00CD1DEC"/>
    <w:rsid w:val="00D03006"/>
    <w:rsid w:val="00D21FA6"/>
    <w:rsid w:val="00D35249"/>
    <w:rsid w:val="00D56B68"/>
    <w:rsid w:val="00D57417"/>
    <w:rsid w:val="00D91E87"/>
    <w:rsid w:val="00DD11E3"/>
    <w:rsid w:val="00DF22FA"/>
    <w:rsid w:val="00DF765F"/>
    <w:rsid w:val="00E24962"/>
    <w:rsid w:val="00E31AA8"/>
    <w:rsid w:val="00E3446B"/>
    <w:rsid w:val="00E359C8"/>
    <w:rsid w:val="00E35CC3"/>
    <w:rsid w:val="00E365CE"/>
    <w:rsid w:val="00E4278D"/>
    <w:rsid w:val="00E67CEA"/>
    <w:rsid w:val="00E72056"/>
    <w:rsid w:val="00E7353C"/>
    <w:rsid w:val="00E81B96"/>
    <w:rsid w:val="00EC0B4F"/>
    <w:rsid w:val="00ED4B50"/>
    <w:rsid w:val="00EE3733"/>
    <w:rsid w:val="00EE77E6"/>
    <w:rsid w:val="00F146B6"/>
    <w:rsid w:val="00F14B19"/>
    <w:rsid w:val="00F23561"/>
    <w:rsid w:val="00F35CCD"/>
    <w:rsid w:val="00F62688"/>
    <w:rsid w:val="00F72EDD"/>
    <w:rsid w:val="00F77959"/>
    <w:rsid w:val="00F80816"/>
    <w:rsid w:val="00FD581F"/>
    <w:rsid w:val="00FF1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892"/>
    <w:pPr>
      <w:jc w:val="both"/>
    </w:pPr>
    <w:rPr>
      <w:rFonts w:ascii="Times New Roman" w:hAnsi="Times New Roman"/>
      <w:sz w:val="24"/>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59"/>
    <w:rsid w:val="0094250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76755"/>
  </w:style>
  <w:style w:type="paragraph" w:styleId="ListParagraph">
    <w:name w:val="List Paragraph"/>
    <w:basedOn w:val="Normal"/>
    <w:uiPriority w:val="34"/>
    <w:qFormat/>
    <w:rsid w:val="00F35C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892"/>
    <w:pPr>
      <w:jc w:val="both"/>
    </w:pPr>
    <w:rPr>
      <w:rFonts w:ascii="Times New Roman" w:hAnsi="Times New Roman"/>
      <w:sz w:val="24"/>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59"/>
    <w:rsid w:val="0094250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76755"/>
  </w:style>
  <w:style w:type="paragraph" w:styleId="ListParagraph">
    <w:name w:val="List Paragraph"/>
    <w:basedOn w:val="Normal"/>
    <w:uiPriority w:val="34"/>
    <w:qFormat/>
    <w:rsid w:val="00F35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3597">
      <w:bodyDiv w:val="1"/>
      <w:marLeft w:val="0"/>
      <w:marRight w:val="0"/>
      <w:marTop w:val="0"/>
      <w:marBottom w:val="0"/>
      <w:divBdr>
        <w:top w:val="none" w:sz="0" w:space="0" w:color="auto"/>
        <w:left w:val="none" w:sz="0" w:space="0" w:color="auto"/>
        <w:bottom w:val="none" w:sz="0" w:space="0" w:color="auto"/>
        <w:right w:val="none" w:sz="0" w:space="0" w:color="auto"/>
      </w:divBdr>
    </w:div>
    <w:div w:id="453015262">
      <w:bodyDiv w:val="1"/>
      <w:marLeft w:val="0"/>
      <w:marRight w:val="0"/>
      <w:marTop w:val="0"/>
      <w:marBottom w:val="0"/>
      <w:divBdr>
        <w:top w:val="none" w:sz="0" w:space="0" w:color="auto"/>
        <w:left w:val="none" w:sz="0" w:space="0" w:color="auto"/>
        <w:bottom w:val="none" w:sz="0" w:space="0" w:color="auto"/>
        <w:right w:val="none" w:sz="0" w:space="0" w:color="auto"/>
      </w:divBdr>
    </w:div>
    <w:div w:id="1095979119">
      <w:bodyDiv w:val="1"/>
      <w:marLeft w:val="0"/>
      <w:marRight w:val="0"/>
      <w:marTop w:val="0"/>
      <w:marBottom w:val="0"/>
      <w:divBdr>
        <w:top w:val="none" w:sz="0" w:space="0" w:color="auto"/>
        <w:left w:val="none" w:sz="0" w:space="0" w:color="auto"/>
        <w:bottom w:val="none" w:sz="0" w:space="0" w:color="auto"/>
        <w:right w:val="none" w:sz="0" w:space="0" w:color="auto"/>
      </w:divBdr>
    </w:div>
    <w:div w:id="1175388619">
      <w:bodyDiv w:val="1"/>
      <w:marLeft w:val="0"/>
      <w:marRight w:val="0"/>
      <w:marTop w:val="0"/>
      <w:marBottom w:val="0"/>
      <w:divBdr>
        <w:top w:val="none" w:sz="0" w:space="0" w:color="auto"/>
        <w:left w:val="none" w:sz="0" w:space="0" w:color="auto"/>
        <w:bottom w:val="none" w:sz="0" w:space="0" w:color="auto"/>
        <w:right w:val="none" w:sz="0" w:space="0" w:color="auto"/>
      </w:divBdr>
    </w:div>
    <w:div w:id="205739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2341&amp;version_date=01.07.2024"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atvij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napensij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atvija.gov.lv/Services/29977"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pasts@vsaa.gov.lv" TargetMode="External"/><Relationship Id="rId2" Type="http://schemas.openxmlformats.org/officeDocument/2006/relationships/hyperlink" Target="mailto:pasts@vsaa.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1343</Words>
  <Characters>767</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Nosūtāmais dokuments</vt:lpstr>
      <vt:lpstr>Nosūtāmais dokuments</vt:lpstr>
    </vt:vector>
  </TitlesOfParts>
  <Company>VSAA</Company>
  <LinksUpToDate>false</LinksUpToDate>
  <CharactersWithSpaces>2106</CharactersWithSpaces>
  <SharedDoc>false</SharedDoc>
  <HLinks>
    <vt:vector size="6" baseType="variant">
      <vt:variant>
        <vt:i4>1835120</vt:i4>
      </vt:variant>
      <vt:variant>
        <vt:i4>0</vt:i4>
      </vt:variant>
      <vt:variant>
        <vt:i4>0</vt:i4>
      </vt:variant>
      <vt:variant>
        <vt:i4>5</vt:i4>
      </vt:variant>
      <vt:variant>
        <vt:lpwstr>mailto:pasts@vsaa.gov.lv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Nosūtāmais dokuments</dc:title>
  <dc:creator>Indra Igaune</dc:creator>
  <dc:description>Sagatavots ALS E-aprites vidē.</dc:description>
  <cp:lastModifiedBy>Iveta Daine</cp:lastModifiedBy>
  <cp:revision>2</cp:revision>
  <dcterms:created xsi:type="dcterms:W3CDTF">2024-08-07T12:45:00Z</dcterms:created>
  <dcterms:modified xsi:type="dcterms:W3CDTF">2024-08-07T12:45:00Z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