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44" w:rsidRPr="0066039B" w:rsidRDefault="00945A44" w:rsidP="00945A44">
      <w:pPr>
        <w:jc w:val="center"/>
        <w:rPr>
          <w:b/>
          <w:sz w:val="28"/>
          <w:szCs w:val="28"/>
        </w:rPr>
      </w:pPr>
      <w:r w:rsidRPr="0066039B">
        <w:rPr>
          <w:b/>
          <w:sz w:val="28"/>
          <w:szCs w:val="28"/>
        </w:rPr>
        <w:t>Unemployment benefit</w:t>
      </w:r>
    </w:p>
    <w:p w:rsidR="00945A44" w:rsidRPr="0066039B" w:rsidRDefault="00945A44" w:rsidP="00945A44">
      <w:pPr>
        <w:jc w:val="center"/>
        <w:rPr>
          <w:b/>
          <w:sz w:val="28"/>
          <w:szCs w:val="28"/>
        </w:rPr>
      </w:pPr>
    </w:p>
    <w:tbl>
      <w:tblPr>
        <w:tblStyle w:val="TableGrid"/>
        <w:tblW w:w="15120" w:type="dxa"/>
        <w:tblInd w:w="-612" w:type="dxa"/>
        <w:tblLook w:val="01E0" w:firstRow="1" w:lastRow="1" w:firstColumn="1" w:lastColumn="1" w:noHBand="0" w:noVBand="0"/>
      </w:tblPr>
      <w:tblGrid>
        <w:gridCol w:w="2160"/>
        <w:gridCol w:w="5040"/>
        <w:gridCol w:w="2880"/>
        <w:gridCol w:w="5040"/>
      </w:tblGrid>
      <w:tr w:rsidR="001337CA" w:rsidRPr="0066039B" w:rsidTr="00945A44">
        <w:tc>
          <w:tcPr>
            <w:tcW w:w="2160" w:type="dxa"/>
            <w:shd w:val="clear" w:color="auto" w:fill="CCFFFF"/>
          </w:tcPr>
          <w:p w:rsidR="00945A44" w:rsidRPr="0066039B" w:rsidRDefault="00945A44" w:rsidP="00945A44">
            <w:pPr>
              <w:jc w:val="center"/>
              <w:rPr>
                <w:b/>
                <w:sz w:val="28"/>
                <w:szCs w:val="28"/>
              </w:rPr>
            </w:pPr>
            <w:r w:rsidRPr="0066039B">
              <w:rPr>
                <w:b/>
                <w:sz w:val="28"/>
                <w:szCs w:val="28"/>
              </w:rPr>
              <w:t>Situation</w:t>
            </w:r>
          </w:p>
        </w:tc>
        <w:tc>
          <w:tcPr>
            <w:tcW w:w="5040" w:type="dxa"/>
            <w:shd w:val="clear" w:color="auto" w:fill="CCFFFF"/>
          </w:tcPr>
          <w:p w:rsidR="00945A44" w:rsidRPr="0066039B" w:rsidRDefault="00945A44" w:rsidP="00945A44">
            <w:pPr>
              <w:jc w:val="center"/>
              <w:rPr>
                <w:b/>
                <w:sz w:val="28"/>
                <w:szCs w:val="28"/>
              </w:rPr>
            </w:pPr>
            <w:r w:rsidRPr="0066039B">
              <w:rPr>
                <w:b/>
                <w:sz w:val="28"/>
                <w:szCs w:val="28"/>
              </w:rPr>
              <w:t>Actions to take before returning</w:t>
            </w:r>
          </w:p>
        </w:tc>
        <w:tc>
          <w:tcPr>
            <w:tcW w:w="2880" w:type="dxa"/>
            <w:shd w:val="clear" w:color="auto" w:fill="CCFFFF"/>
          </w:tcPr>
          <w:p w:rsidR="00945A44" w:rsidRPr="0066039B" w:rsidRDefault="00945A44" w:rsidP="00945A44">
            <w:pPr>
              <w:jc w:val="center"/>
              <w:rPr>
                <w:b/>
                <w:sz w:val="28"/>
                <w:szCs w:val="28"/>
              </w:rPr>
            </w:pPr>
            <w:r w:rsidRPr="0066039B">
              <w:rPr>
                <w:b/>
                <w:sz w:val="28"/>
                <w:szCs w:val="28"/>
              </w:rPr>
              <w:t>Eligibility upon return to Latvia</w:t>
            </w:r>
          </w:p>
        </w:tc>
        <w:tc>
          <w:tcPr>
            <w:tcW w:w="5040" w:type="dxa"/>
            <w:shd w:val="clear" w:color="auto" w:fill="CCFFFF"/>
          </w:tcPr>
          <w:p w:rsidR="00945A44" w:rsidRPr="0066039B" w:rsidRDefault="00945A44" w:rsidP="00945A44">
            <w:pPr>
              <w:jc w:val="center"/>
              <w:rPr>
                <w:b/>
                <w:sz w:val="28"/>
                <w:szCs w:val="28"/>
              </w:rPr>
            </w:pPr>
            <w:r w:rsidRPr="0066039B">
              <w:rPr>
                <w:b/>
                <w:sz w:val="28"/>
                <w:szCs w:val="28"/>
              </w:rPr>
              <w:t>Documents to be prepared in Latvia</w:t>
            </w:r>
          </w:p>
        </w:tc>
      </w:tr>
      <w:tr w:rsidR="001337CA" w:rsidRPr="0066039B" w:rsidTr="00945A44">
        <w:tc>
          <w:tcPr>
            <w:tcW w:w="2160" w:type="dxa"/>
            <w:shd w:val="clear" w:color="auto" w:fill="C0C0C0"/>
          </w:tcPr>
          <w:p w:rsidR="00945A44" w:rsidRPr="0066039B" w:rsidRDefault="00945A44" w:rsidP="00945A44">
            <w:r w:rsidRPr="0066039B">
              <w:t>You receive unemployment benefit in another EU Member State and wish to go to Latvia in search of employment</w:t>
            </w:r>
          </w:p>
        </w:tc>
        <w:tc>
          <w:tcPr>
            <w:tcW w:w="5040" w:type="dxa"/>
            <w:shd w:val="clear" w:color="auto" w:fill="auto"/>
          </w:tcPr>
          <w:p w:rsidR="00945A44" w:rsidRPr="0066039B" w:rsidRDefault="00945A44" w:rsidP="00945A44">
            <w:r w:rsidRPr="0066039B">
              <w:t xml:space="preserve">You must request the </w:t>
            </w:r>
            <w:r w:rsidRPr="0066039B">
              <w:rPr>
                <w:b/>
              </w:rPr>
              <w:t>U2 document (Extension of entitlement to unemployment benefits)</w:t>
            </w:r>
            <w:r w:rsidRPr="0066039B">
              <w:t xml:space="preserve"> from the competent authority (the authority granting the unemployment benefit). The U2 document confirms your eligibility for unemployment benefit paid by another EU Member State while looking for work in Latvia (‘export of unemployment benefit). You can receive exported unemployment benefit for 3 months, although this period can be extended for up to 6 months. You are eligible for export of unemployment benefit if:</w:t>
            </w:r>
          </w:p>
          <w:p w:rsidR="00945A44" w:rsidRPr="0066039B" w:rsidRDefault="00945A44" w:rsidP="00945A44">
            <w:pPr>
              <w:numPr>
                <w:ilvl w:val="0"/>
                <w:numId w:val="2"/>
              </w:numPr>
            </w:pPr>
            <w:r w:rsidRPr="0066039B">
              <w:t xml:space="preserve">you register as unemployed with the employment service of the respective country at least </w:t>
            </w:r>
            <w:r w:rsidRPr="0066039B">
              <w:rPr>
                <w:b/>
              </w:rPr>
              <w:t>4 weeks prior to departure</w:t>
            </w:r>
            <w:r w:rsidRPr="0066039B">
              <w:t xml:space="preserve"> to Latvia (exceptions are possible);</w:t>
            </w:r>
          </w:p>
          <w:p w:rsidR="00945A44" w:rsidRPr="0066039B" w:rsidRDefault="00945A44" w:rsidP="00945A44">
            <w:pPr>
              <w:numPr>
                <w:ilvl w:val="0"/>
                <w:numId w:val="2"/>
              </w:numPr>
            </w:pPr>
            <w:r w:rsidRPr="0066039B">
              <w:t>you are eligible for unemployment benefit;</w:t>
            </w:r>
          </w:p>
          <w:p w:rsidR="00945A44" w:rsidRPr="0066039B" w:rsidRDefault="00945A44" w:rsidP="00945A44">
            <w:pPr>
              <w:numPr>
                <w:ilvl w:val="0"/>
                <w:numId w:val="2"/>
              </w:numPr>
            </w:pPr>
            <w:r w:rsidRPr="0066039B">
              <w:t xml:space="preserve">you go to Latvia in search of employment. </w:t>
            </w:r>
          </w:p>
        </w:tc>
        <w:tc>
          <w:tcPr>
            <w:tcW w:w="2880" w:type="dxa"/>
            <w:shd w:val="clear" w:color="auto" w:fill="C0C0C0"/>
          </w:tcPr>
          <w:p w:rsidR="00945A44" w:rsidRPr="0066039B" w:rsidRDefault="00945A44" w:rsidP="00945A44">
            <w:pPr>
              <w:jc w:val="center"/>
            </w:pPr>
            <w:r w:rsidRPr="0066039B">
              <w:t xml:space="preserve">If a competent authority of another EU Member State has issued the U2 document, </w:t>
            </w:r>
            <w:r w:rsidRPr="0066039B">
              <w:rPr>
                <w:b/>
              </w:rPr>
              <w:t>you may continue to receive unemployment benefit granted by the other Member State for 3 or 6 months</w:t>
            </w:r>
            <w:r w:rsidRPr="0066039B">
              <w:t xml:space="preserve"> while looking for work in Latvia, but not exceeding the period during which you are eligible for the unemployment benefit. </w:t>
            </w:r>
          </w:p>
        </w:tc>
        <w:tc>
          <w:tcPr>
            <w:tcW w:w="5040" w:type="dxa"/>
            <w:shd w:val="clear" w:color="auto" w:fill="auto"/>
          </w:tcPr>
          <w:p w:rsidR="00945A44" w:rsidRPr="0066039B" w:rsidRDefault="00945A44" w:rsidP="00945A44">
            <w:pPr>
              <w:numPr>
                <w:ilvl w:val="0"/>
                <w:numId w:val="1"/>
              </w:numPr>
              <w:tabs>
                <w:tab w:val="clear" w:pos="870"/>
                <w:tab w:val="num" w:pos="432"/>
              </w:tabs>
              <w:ind w:left="432" w:hanging="360"/>
            </w:pPr>
            <w:r w:rsidRPr="0066039B">
              <w:t>You must register with the NVA and be granted the status of an unemployed person within 7 days of the date of your departure from the other EU Member State. When registering with the NVA, you must present the U2 document issued by the other EU Member State</w:t>
            </w:r>
          </w:p>
          <w:p w:rsidR="00945A44" w:rsidRPr="0066039B" w:rsidRDefault="00945A44" w:rsidP="00945A44">
            <w:pPr>
              <w:numPr>
                <w:ilvl w:val="0"/>
                <w:numId w:val="1"/>
              </w:numPr>
              <w:tabs>
                <w:tab w:val="clear" w:pos="870"/>
                <w:tab w:val="num" w:pos="432"/>
              </w:tabs>
              <w:ind w:left="432" w:hanging="360"/>
              <w:rPr>
                <w:b/>
                <w:sz w:val="28"/>
                <w:szCs w:val="28"/>
              </w:rPr>
            </w:pPr>
            <w:r w:rsidRPr="0066039B">
              <w:t>You must fulfil all obligations provided for by Latvian unemployment legislation</w:t>
            </w:r>
          </w:p>
        </w:tc>
      </w:tr>
      <w:tr w:rsidR="001337CA" w:rsidRPr="0066039B" w:rsidTr="00945A44">
        <w:tc>
          <w:tcPr>
            <w:tcW w:w="2160" w:type="dxa"/>
            <w:shd w:val="clear" w:color="auto" w:fill="C0C0C0"/>
          </w:tcPr>
          <w:p w:rsidR="00945A44" w:rsidRPr="0066039B" w:rsidRDefault="00945A44" w:rsidP="00945A44">
            <w:r w:rsidRPr="0066039B">
              <w:t>You resided permanently in Latvia while working in another EU Member State (e.g. frontier workers, mariners, seasonal workers) and are applying for unemployment benefit in Latvia</w:t>
            </w:r>
          </w:p>
        </w:tc>
        <w:tc>
          <w:tcPr>
            <w:tcW w:w="5040" w:type="dxa"/>
            <w:shd w:val="clear" w:color="auto" w:fill="auto"/>
          </w:tcPr>
          <w:p w:rsidR="00945A44" w:rsidRPr="0066039B" w:rsidRDefault="00945A44" w:rsidP="00945A44">
            <w:pPr>
              <w:ind w:left="360"/>
              <w:rPr>
                <w:b/>
              </w:rPr>
            </w:pPr>
            <w:r w:rsidRPr="0066039B">
              <w:t xml:space="preserve">You must ask the competent authority in the country of employment to issue the </w:t>
            </w:r>
            <w:r w:rsidRPr="0066039B">
              <w:rPr>
                <w:b/>
              </w:rPr>
              <w:t>U1 document (</w:t>
            </w:r>
            <w:proofErr w:type="spellStart"/>
            <w:r w:rsidRPr="0066039B">
              <w:rPr>
                <w:b/>
                <w:i/>
                <w:iCs/>
              </w:rPr>
              <w:t>Periodi</w:t>
            </w:r>
            <w:proofErr w:type="spellEnd"/>
            <w:r w:rsidRPr="0066039B">
              <w:rPr>
                <w:b/>
                <w:i/>
                <w:iCs/>
              </w:rPr>
              <w:t xml:space="preserve">, </w:t>
            </w:r>
            <w:proofErr w:type="spellStart"/>
            <w:r w:rsidRPr="0066039B">
              <w:rPr>
                <w:b/>
                <w:i/>
                <w:iCs/>
              </w:rPr>
              <w:t>kas</w:t>
            </w:r>
            <w:proofErr w:type="spellEnd"/>
            <w:r w:rsidRPr="0066039B">
              <w:rPr>
                <w:b/>
                <w:i/>
                <w:iCs/>
              </w:rPr>
              <w:t xml:space="preserve"> </w:t>
            </w:r>
            <w:proofErr w:type="spellStart"/>
            <w:r w:rsidRPr="0066039B">
              <w:rPr>
                <w:b/>
                <w:i/>
                <w:iCs/>
              </w:rPr>
              <w:t>jāņem</w:t>
            </w:r>
            <w:proofErr w:type="spellEnd"/>
            <w:r w:rsidRPr="0066039B">
              <w:rPr>
                <w:b/>
                <w:i/>
                <w:iCs/>
              </w:rPr>
              <w:t xml:space="preserve"> </w:t>
            </w:r>
            <w:proofErr w:type="spellStart"/>
            <w:r w:rsidRPr="0066039B">
              <w:rPr>
                <w:b/>
                <w:i/>
                <w:iCs/>
              </w:rPr>
              <w:t>vērā</w:t>
            </w:r>
            <w:proofErr w:type="spellEnd"/>
            <w:r w:rsidRPr="0066039B">
              <w:rPr>
                <w:b/>
                <w:i/>
                <w:iCs/>
              </w:rPr>
              <w:t xml:space="preserve">, </w:t>
            </w:r>
            <w:proofErr w:type="spellStart"/>
            <w:r w:rsidRPr="0066039B">
              <w:rPr>
                <w:b/>
                <w:i/>
                <w:iCs/>
              </w:rPr>
              <w:t>lai</w:t>
            </w:r>
            <w:proofErr w:type="spellEnd"/>
            <w:r w:rsidRPr="0066039B">
              <w:rPr>
                <w:b/>
                <w:i/>
                <w:iCs/>
              </w:rPr>
              <w:t xml:space="preserve"> </w:t>
            </w:r>
            <w:proofErr w:type="spellStart"/>
            <w:r w:rsidRPr="0066039B">
              <w:rPr>
                <w:b/>
                <w:i/>
                <w:iCs/>
              </w:rPr>
              <w:t>izmaksātu</w:t>
            </w:r>
            <w:proofErr w:type="spellEnd"/>
            <w:r w:rsidRPr="0066039B">
              <w:rPr>
                <w:b/>
                <w:i/>
                <w:iCs/>
              </w:rPr>
              <w:t xml:space="preserve"> </w:t>
            </w:r>
            <w:proofErr w:type="spellStart"/>
            <w:r w:rsidRPr="0066039B">
              <w:rPr>
                <w:b/>
                <w:i/>
                <w:iCs/>
              </w:rPr>
              <w:t>bezdarbnieka</w:t>
            </w:r>
            <w:proofErr w:type="spellEnd"/>
            <w:r w:rsidRPr="0066039B">
              <w:rPr>
                <w:b/>
                <w:i/>
                <w:iCs/>
              </w:rPr>
              <w:t xml:space="preserve"> </w:t>
            </w:r>
            <w:proofErr w:type="spellStart"/>
            <w:r w:rsidRPr="0066039B">
              <w:rPr>
                <w:b/>
                <w:i/>
                <w:iCs/>
              </w:rPr>
              <w:t>pabalstus</w:t>
            </w:r>
            <w:proofErr w:type="spellEnd"/>
            <w:r w:rsidRPr="0066039B">
              <w:rPr>
                <w:b/>
              </w:rPr>
              <w:t xml:space="preserve"> – Periods to be taken into account for the payment of unemployment benefits)</w:t>
            </w:r>
            <w:r w:rsidRPr="0066039B">
              <w:t>.</w:t>
            </w:r>
          </w:p>
          <w:p w:rsidR="00945A44" w:rsidRPr="0066039B" w:rsidRDefault="00945A44" w:rsidP="00945A44">
            <w:pPr>
              <w:ind w:left="360"/>
            </w:pPr>
          </w:p>
        </w:tc>
        <w:tc>
          <w:tcPr>
            <w:tcW w:w="2880" w:type="dxa"/>
            <w:shd w:val="clear" w:color="auto" w:fill="C0C0C0"/>
          </w:tcPr>
          <w:p w:rsidR="00945A44" w:rsidRPr="0066039B" w:rsidRDefault="00945A44" w:rsidP="00945A44">
            <w:pPr>
              <w:jc w:val="center"/>
            </w:pPr>
            <w:r w:rsidRPr="0066039B">
              <w:t>Unemployment benefit in Latvia</w:t>
            </w:r>
          </w:p>
        </w:tc>
        <w:tc>
          <w:tcPr>
            <w:tcW w:w="5040" w:type="dxa"/>
            <w:shd w:val="clear" w:color="auto" w:fill="auto"/>
          </w:tcPr>
          <w:p w:rsidR="00945A44" w:rsidRPr="0066039B" w:rsidRDefault="00945A44" w:rsidP="00945A44">
            <w:pPr>
              <w:numPr>
                <w:ilvl w:val="0"/>
                <w:numId w:val="3"/>
              </w:numPr>
              <w:tabs>
                <w:tab w:val="clear" w:pos="720"/>
                <w:tab w:val="num" w:pos="252"/>
              </w:tabs>
              <w:ind w:left="252" w:hanging="252"/>
            </w:pPr>
            <w:r w:rsidRPr="0066039B">
              <w:t>Register with the NVA and obtain the status of unemployed;</w:t>
            </w:r>
          </w:p>
          <w:p w:rsidR="00945A44" w:rsidRPr="0066039B" w:rsidRDefault="00945A44" w:rsidP="00945A44">
            <w:pPr>
              <w:numPr>
                <w:ilvl w:val="0"/>
                <w:numId w:val="3"/>
              </w:numPr>
              <w:tabs>
                <w:tab w:val="clear" w:pos="720"/>
                <w:tab w:val="num" w:pos="252"/>
              </w:tabs>
              <w:ind w:left="252" w:hanging="252"/>
              <w:rPr>
                <w:b/>
                <w:sz w:val="28"/>
                <w:szCs w:val="28"/>
              </w:rPr>
            </w:pPr>
            <w:r w:rsidRPr="0066039B">
              <w:t>Submit to the VSAA:</w:t>
            </w:r>
          </w:p>
          <w:p w:rsidR="00945A44" w:rsidRPr="0066039B" w:rsidRDefault="00945A44" w:rsidP="00945A44">
            <w:pPr>
              <w:numPr>
                <w:ilvl w:val="0"/>
                <w:numId w:val="4"/>
              </w:numPr>
              <w:tabs>
                <w:tab w:val="clear" w:pos="720"/>
                <w:tab w:val="num" w:pos="252"/>
              </w:tabs>
              <w:ind w:left="252" w:hanging="252"/>
              <w:rPr>
                <w:b/>
                <w:sz w:val="28"/>
                <w:szCs w:val="28"/>
              </w:rPr>
            </w:pPr>
            <w:r w:rsidRPr="0066039B">
              <w:t>an application for unemployment benefit;</w:t>
            </w:r>
          </w:p>
          <w:p w:rsidR="00945A44" w:rsidRPr="0066039B" w:rsidRDefault="00945A44" w:rsidP="00945A44">
            <w:pPr>
              <w:numPr>
                <w:ilvl w:val="0"/>
                <w:numId w:val="4"/>
              </w:numPr>
              <w:tabs>
                <w:tab w:val="clear" w:pos="720"/>
                <w:tab w:val="num" w:pos="252"/>
              </w:tabs>
              <w:ind w:left="252" w:hanging="252"/>
              <w:rPr>
                <w:b/>
                <w:sz w:val="28"/>
                <w:szCs w:val="28"/>
              </w:rPr>
            </w:pPr>
            <w:r w:rsidRPr="0066039B">
              <w:t xml:space="preserve">The form </w:t>
            </w:r>
            <w:proofErr w:type="spellStart"/>
            <w:r w:rsidRPr="0066039B">
              <w:rPr>
                <w:i/>
                <w:iCs/>
              </w:rPr>
              <w:t>Anketa</w:t>
            </w:r>
            <w:proofErr w:type="spellEnd"/>
            <w:r w:rsidRPr="0066039B">
              <w:rPr>
                <w:i/>
                <w:iCs/>
              </w:rPr>
              <w:t xml:space="preserve"> par </w:t>
            </w:r>
            <w:proofErr w:type="spellStart"/>
            <w:r w:rsidRPr="0066039B">
              <w:rPr>
                <w:i/>
                <w:iCs/>
              </w:rPr>
              <w:t>pastāvīgās</w:t>
            </w:r>
            <w:proofErr w:type="spellEnd"/>
            <w:r w:rsidRPr="0066039B">
              <w:rPr>
                <w:i/>
                <w:iCs/>
              </w:rPr>
              <w:t xml:space="preserve"> </w:t>
            </w:r>
            <w:proofErr w:type="spellStart"/>
            <w:r w:rsidRPr="0066039B">
              <w:rPr>
                <w:i/>
                <w:iCs/>
              </w:rPr>
              <w:t>dzīvesvietas</w:t>
            </w:r>
            <w:proofErr w:type="spellEnd"/>
            <w:r w:rsidRPr="0066039B">
              <w:rPr>
                <w:i/>
                <w:iCs/>
              </w:rPr>
              <w:t xml:space="preserve"> </w:t>
            </w:r>
            <w:proofErr w:type="spellStart"/>
            <w:r w:rsidRPr="0066039B">
              <w:rPr>
                <w:i/>
                <w:iCs/>
              </w:rPr>
              <w:t>noteikšanu</w:t>
            </w:r>
            <w:proofErr w:type="spellEnd"/>
            <w:r w:rsidRPr="0066039B">
              <w:rPr>
                <w:i/>
                <w:iCs/>
              </w:rPr>
              <w:t xml:space="preserve"> </w:t>
            </w:r>
            <w:proofErr w:type="spellStart"/>
            <w:r w:rsidRPr="0066039B">
              <w:rPr>
                <w:i/>
                <w:iCs/>
              </w:rPr>
              <w:t>nodarbinātības</w:t>
            </w:r>
            <w:proofErr w:type="spellEnd"/>
            <w:r w:rsidRPr="0066039B">
              <w:t xml:space="preserve"> (Establishment of permanent residence during employment in another EU/EEA Member State pursuant to Article 65(2) and Article 65(5)(a) of Regulation (EC) No 883/2004 and Article 11 of Regulation (EC) No 987/2009); </w:t>
            </w:r>
          </w:p>
          <w:p w:rsidR="00945A44" w:rsidRPr="0066039B" w:rsidRDefault="00945A44" w:rsidP="00945A44">
            <w:pPr>
              <w:numPr>
                <w:ilvl w:val="0"/>
                <w:numId w:val="4"/>
              </w:numPr>
              <w:tabs>
                <w:tab w:val="clear" w:pos="720"/>
                <w:tab w:val="num" w:pos="252"/>
              </w:tabs>
              <w:ind w:left="252" w:hanging="252"/>
            </w:pPr>
            <w:r w:rsidRPr="0066039B">
              <w:t>the U1 document.</w:t>
            </w:r>
          </w:p>
          <w:p w:rsidR="00945A44" w:rsidRPr="0066039B" w:rsidRDefault="00945A44" w:rsidP="00945A44"/>
          <w:p w:rsidR="00945A44" w:rsidRPr="0066039B" w:rsidRDefault="00945A44" w:rsidP="00945A44">
            <w:pPr>
              <w:rPr>
                <w:b/>
                <w:sz w:val="28"/>
                <w:szCs w:val="28"/>
              </w:rPr>
            </w:pPr>
            <w:r w:rsidRPr="0066039B">
              <w:t>If you do not have a U1 document issued in the country of employment, the following additional documents must be submitted:</w:t>
            </w:r>
          </w:p>
          <w:p w:rsidR="00945A44" w:rsidRPr="0066039B" w:rsidRDefault="00945A44" w:rsidP="004977B1">
            <w:pPr>
              <w:numPr>
                <w:ilvl w:val="0"/>
                <w:numId w:val="4"/>
              </w:numPr>
              <w:tabs>
                <w:tab w:val="clear" w:pos="720"/>
                <w:tab w:val="num" w:pos="252"/>
              </w:tabs>
              <w:ind w:left="252" w:hanging="252"/>
            </w:pPr>
            <w:r w:rsidRPr="0066039B">
              <w:t>Documents that prove your employment (certificates, copies of employment contracts, copies of the most recent tax returns (P60 if you were employed in Ireland or the United Kingdom), a statement of income from your employer (P45 if you were employed in Ireland or the United Kingdom), or any other documents that prove your employment in another EU Member State);</w:t>
            </w:r>
          </w:p>
          <w:p w:rsidR="00945A44" w:rsidRPr="0066039B" w:rsidRDefault="00945A44" w:rsidP="004977B1">
            <w:pPr>
              <w:numPr>
                <w:ilvl w:val="0"/>
                <w:numId w:val="4"/>
              </w:numPr>
              <w:tabs>
                <w:tab w:val="clear" w:pos="720"/>
                <w:tab w:val="num" w:pos="252"/>
              </w:tabs>
              <w:ind w:left="252" w:hanging="252"/>
            </w:pPr>
            <w:r w:rsidRPr="0066039B">
              <w:t xml:space="preserve">If you were employed in </w:t>
            </w:r>
            <w:r w:rsidRPr="0066039B">
              <w:rPr>
                <w:b/>
                <w:bCs/>
                <w:u w:val="single"/>
              </w:rPr>
              <w:t>Norway</w:t>
            </w:r>
            <w:r w:rsidRPr="0066039B">
              <w:t xml:space="preserve">, you must provide the form </w:t>
            </w:r>
            <w:r w:rsidRPr="0066039B">
              <w:rPr>
                <w:i/>
                <w:iCs/>
              </w:rPr>
              <w:t>BEKREFTELSE PÅ ANSETTELSESFORHOLD</w:t>
            </w:r>
            <w:r w:rsidRPr="0066039B">
              <w:t xml:space="preserve">, completed by the employer in Norway, and the </w:t>
            </w:r>
            <w:r w:rsidRPr="0066039B">
              <w:rPr>
                <w:i/>
                <w:iCs/>
              </w:rPr>
              <w:t>Application for certificate PDU1 for coordination of earned right to unemployment benefits</w:t>
            </w:r>
            <w:r w:rsidRPr="0066039B">
              <w:t>, completed by yourself.</w:t>
            </w:r>
          </w:p>
          <w:p w:rsidR="00945A44" w:rsidRPr="0066039B" w:rsidRDefault="00945A44" w:rsidP="006A514E"/>
        </w:tc>
      </w:tr>
    </w:tbl>
    <w:p w:rsidR="00945A44" w:rsidRPr="0066039B" w:rsidRDefault="00945A44" w:rsidP="00945A44">
      <w:pPr>
        <w:tabs>
          <w:tab w:val="left" w:pos="540"/>
          <w:tab w:val="left" w:pos="720"/>
        </w:tabs>
        <w:jc w:val="both"/>
        <w:rPr>
          <w:color w:val="000080"/>
        </w:rPr>
      </w:pPr>
    </w:p>
    <w:p w:rsidR="00945A44" w:rsidRPr="0066039B" w:rsidRDefault="00945A44" w:rsidP="00945A44">
      <w:pPr>
        <w:tabs>
          <w:tab w:val="left" w:pos="540"/>
          <w:tab w:val="left" w:pos="720"/>
        </w:tabs>
        <w:jc w:val="both"/>
        <w:rPr>
          <w:rStyle w:val="DNIn1"/>
        </w:rPr>
      </w:pPr>
      <w:r w:rsidRPr="0066039B">
        <w:rPr>
          <w:color w:val="000080"/>
        </w:rPr>
        <w:t xml:space="preserve">More information and application forms are available at: </w:t>
      </w:r>
      <w:hyperlink r:id="rId8" w:history="1">
        <w:r w:rsidRPr="0066039B">
          <w:rPr>
            <w:rStyle w:val="DNIn1"/>
          </w:rPr>
          <w:t>www.vsaa.gov.lv</w:t>
        </w:r>
      </w:hyperlink>
      <w:r w:rsidRPr="0066039B">
        <w:rPr>
          <w:rStyle w:val="DNIn1"/>
        </w:rPr>
        <w:t xml:space="preserve"> </w:t>
      </w:r>
    </w:p>
    <w:p w:rsidR="003D0427" w:rsidRDefault="00C77EB2">
      <w:r>
        <w:rPr>
          <w:noProof/>
          <w:lang w:val="lv-LV"/>
        </w:rPr>
        <w:drawing>
          <wp:inline distT="0" distB="0" distL="0" distR="0" wp14:anchorId="24E6F124">
            <wp:extent cx="171894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8945" cy="749935"/>
                    </a:xfrm>
                    <a:prstGeom prst="rect">
                      <a:avLst/>
                    </a:prstGeom>
                    <a:noFill/>
                  </pic:spPr>
                </pic:pic>
              </a:graphicData>
            </a:graphic>
          </wp:inline>
        </w:drawing>
      </w:r>
    </w:p>
    <w:p w:rsidR="00522412" w:rsidRPr="00522412" w:rsidRDefault="00522412" w:rsidP="00522412">
      <w:pPr>
        <w:rPr>
          <w:lang w:val="lv-LV"/>
        </w:rPr>
      </w:pPr>
      <w:r w:rsidRPr="00522412">
        <w:rPr>
          <w:lang w:val="lv-LV"/>
        </w:rPr>
        <w:t>VSAA izmanto Eiropas Darba iestādes atbalstu</w:t>
      </w:r>
    </w:p>
    <w:p w:rsidR="00522412" w:rsidRPr="0066039B" w:rsidRDefault="00522412" w:rsidP="00522412">
      <w:r w:rsidRPr="00522412">
        <w:rPr>
          <w:lang w:val="lv-LV"/>
        </w:rPr>
        <w:t>tulkojumu nodrošināšanā</w:t>
      </w:r>
      <w:bookmarkStart w:id="0" w:name="_GoBack"/>
      <w:bookmarkEnd w:id="0"/>
    </w:p>
    <w:sectPr w:rsidR="00522412" w:rsidRPr="0066039B" w:rsidSect="00945A44">
      <w:pgSz w:w="16838" w:h="11906" w:orient="landscape"/>
      <w:pgMar w:top="794"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23E" w:rsidRPr="0066039B" w:rsidRDefault="00B7323E" w:rsidP="0066039B">
      <w:r w:rsidRPr="0066039B">
        <w:separator/>
      </w:r>
    </w:p>
  </w:endnote>
  <w:endnote w:type="continuationSeparator" w:id="0">
    <w:p w:rsidR="00B7323E" w:rsidRPr="0066039B" w:rsidRDefault="00B7323E" w:rsidP="0066039B">
      <w:r w:rsidRPr="006603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23E" w:rsidRPr="0066039B" w:rsidRDefault="00B7323E" w:rsidP="0066039B">
      <w:r w:rsidRPr="0066039B">
        <w:separator/>
      </w:r>
    </w:p>
  </w:footnote>
  <w:footnote w:type="continuationSeparator" w:id="0">
    <w:p w:rsidR="00B7323E" w:rsidRPr="0066039B" w:rsidRDefault="00B7323E" w:rsidP="0066039B">
      <w:r w:rsidRPr="0066039B">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6CE7"/>
    <w:multiLevelType w:val="hybridMultilevel"/>
    <w:tmpl w:val="969C7F5C"/>
    <w:lvl w:ilvl="0" w:tplc="22EC163C">
      <w:start w:val="1"/>
      <w:numFmt w:val="decimal"/>
      <w:lvlText w:val="%1)"/>
      <w:lvlJc w:val="left"/>
      <w:pPr>
        <w:tabs>
          <w:tab w:val="num" w:pos="720"/>
        </w:tabs>
        <w:ind w:left="720" w:hanging="360"/>
      </w:pPr>
      <w:rPr>
        <w:rFonts w:hint="default"/>
        <w:b w:val="0"/>
        <w:sz w:val="24"/>
        <w:szCs w:val="24"/>
      </w:rPr>
    </w:lvl>
    <w:lvl w:ilvl="1" w:tplc="77BC0A56" w:tentative="1">
      <w:start w:val="1"/>
      <w:numFmt w:val="lowerLetter"/>
      <w:lvlText w:val="%2."/>
      <w:lvlJc w:val="left"/>
      <w:pPr>
        <w:tabs>
          <w:tab w:val="num" w:pos="1440"/>
        </w:tabs>
        <w:ind w:left="1440" w:hanging="360"/>
      </w:pPr>
    </w:lvl>
    <w:lvl w:ilvl="2" w:tplc="EA86C198" w:tentative="1">
      <w:start w:val="1"/>
      <w:numFmt w:val="lowerRoman"/>
      <w:lvlText w:val="%3."/>
      <w:lvlJc w:val="right"/>
      <w:pPr>
        <w:tabs>
          <w:tab w:val="num" w:pos="2160"/>
        </w:tabs>
        <w:ind w:left="2160" w:hanging="180"/>
      </w:pPr>
    </w:lvl>
    <w:lvl w:ilvl="3" w:tplc="9318744A" w:tentative="1">
      <w:start w:val="1"/>
      <w:numFmt w:val="decimal"/>
      <w:lvlText w:val="%4."/>
      <w:lvlJc w:val="left"/>
      <w:pPr>
        <w:tabs>
          <w:tab w:val="num" w:pos="2880"/>
        </w:tabs>
        <w:ind w:left="2880" w:hanging="360"/>
      </w:pPr>
    </w:lvl>
    <w:lvl w:ilvl="4" w:tplc="9ADEA54A" w:tentative="1">
      <w:start w:val="1"/>
      <w:numFmt w:val="lowerLetter"/>
      <w:lvlText w:val="%5."/>
      <w:lvlJc w:val="left"/>
      <w:pPr>
        <w:tabs>
          <w:tab w:val="num" w:pos="3600"/>
        </w:tabs>
        <w:ind w:left="3600" w:hanging="360"/>
      </w:pPr>
    </w:lvl>
    <w:lvl w:ilvl="5" w:tplc="B35C4560" w:tentative="1">
      <w:start w:val="1"/>
      <w:numFmt w:val="lowerRoman"/>
      <w:lvlText w:val="%6."/>
      <w:lvlJc w:val="right"/>
      <w:pPr>
        <w:tabs>
          <w:tab w:val="num" w:pos="4320"/>
        </w:tabs>
        <w:ind w:left="4320" w:hanging="180"/>
      </w:pPr>
    </w:lvl>
    <w:lvl w:ilvl="6" w:tplc="EAD2085E" w:tentative="1">
      <w:start w:val="1"/>
      <w:numFmt w:val="decimal"/>
      <w:lvlText w:val="%7."/>
      <w:lvlJc w:val="left"/>
      <w:pPr>
        <w:tabs>
          <w:tab w:val="num" w:pos="5040"/>
        </w:tabs>
        <w:ind w:left="5040" w:hanging="360"/>
      </w:pPr>
    </w:lvl>
    <w:lvl w:ilvl="7" w:tplc="64044862" w:tentative="1">
      <w:start w:val="1"/>
      <w:numFmt w:val="lowerLetter"/>
      <w:lvlText w:val="%8."/>
      <w:lvlJc w:val="left"/>
      <w:pPr>
        <w:tabs>
          <w:tab w:val="num" w:pos="5760"/>
        </w:tabs>
        <w:ind w:left="5760" w:hanging="360"/>
      </w:pPr>
    </w:lvl>
    <w:lvl w:ilvl="8" w:tplc="37D2CBCA" w:tentative="1">
      <w:start w:val="1"/>
      <w:numFmt w:val="lowerRoman"/>
      <w:lvlText w:val="%9."/>
      <w:lvlJc w:val="right"/>
      <w:pPr>
        <w:tabs>
          <w:tab w:val="num" w:pos="6480"/>
        </w:tabs>
        <w:ind w:left="6480" w:hanging="180"/>
      </w:pPr>
    </w:lvl>
  </w:abstractNum>
  <w:abstractNum w:abstractNumId="1">
    <w:nsid w:val="34DF1E2D"/>
    <w:multiLevelType w:val="hybridMultilevel"/>
    <w:tmpl w:val="4B208D76"/>
    <w:lvl w:ilvl="0" w:tplc="8A3C8A5A">
      <w:start w:val="1"/>
      <w:numFmt w:val="decimal"/>
      <w:lvlText w:val="%1)"/>
      <w:lvlJc w:val="left"/>
      <w:pPr>
        <w:tabs>
          <w:tab w:val="num" w:pos="870"/>
        </w:tabs>
        <w:ind w:left="870" w:hanging="510"/>
      </w:pPr>
      <w:rPr>
        <w:rFonts w:hint="default"/>
        <w:b w:val="0"/>
        <w:sz w:val="24"/>
        <w:szCs w:val="24"/>
      </w:rPr>
    </w:lvl>
    <w:lvl w:ilvl="1" w:tplc="2A822B1C" w:tentative="1">
      <w:start w:val="1"/>
      <w:numFmt w:val="lowerLetter"/>
      <w:lvlText w:val="%2."/>
      <w:lvlJc w:val="left"/>
      <w:pPr>
        <w:tabs>
          <w:tab w:val="num" w:pos="1440"/>
        </w:tabs>
        <w:ind w:left="1440" w:hanging="360"/>
      </w:pPr>
    </w:lvl>
    <w:lvl w:ilvl="2" w:tplc="512EABC4" w:tentative="1">
      <w:start w:val="1"/>
      <w:numFmt w:val="lowerRoman"/>
      <w:lvlText w:val="%3."/>
      <w:lvlJc w:val="right"/>
      <w:pPr>
        <w:tabs>
          <w:tab w:val="num" w:pos="2160"/>
        </w:tabs>
        <w:ind w:left="2160" w:hanging="180"/>
      </w:pPr>
    </w:lvl>
    <w:lvl w:ilvl="3" w:tplc="0BA2A1C2" w:tentative="1">
      <w:start w:val="1"/>
      <w:numFmt w:val="decimal"/>
      <w:lvlText w:val="%4."/>
      <w:lvlJc w:val="left"/>
      <w:pPr>
        <w:tabs>
          <w:tab w:val="num" w:pos="2880"/>
        </w:tabs>
        <w:ind w:left="2880" w:hanging="360"/>
      </w:pPr>
    </w:lvl>
    <w:lvl w:ilvl="4" w:tplc="3F4EE8C0" w:tentative="1">
      <w:start w:val="1"/>
      <w:numFmt w:val="lowerLetter"/>
      <w:lvlText w:val="%5."/>
      <w:lvlJc w:val="left"/>
      <w:pPr>
        <w:tabs>
          <w:tab w:val="num" w:pos="3600"/>
        </w:tabs>
        <w:ind w:left="3600" w:hanging="360"/>
      </w:pPr>
    </w:lvl>
    <w:lvl w:ilvl="5" w:tplc="8AD8E4B8" w:tentative="1">
      <w:start w:val="1"/>
      <w:numFmt w:val="lowerRoman"/>
      <w:lvlText w:val="%6."/>
      <w:lvlJc w:val="right"/>
      <w:pPr>
        <w:tabs>
          <w:tab w:val="num" w:pos="4320"/>
        </w:tabs>
        <w:ind w:left="4320" w:hanging="180"/>
      </w:pPr>
    </w:lvl>
    <w:lvl w:ilvl="6" w:tplc="E63E826E" w:tentative="1">
      <w:start w:val="1"/>
      <w:numFmt w:val="decimal"/>
      <w:lvlText w:val="%7."/>
      <w:lvlJc w:val="left"/>
      <w:pPr>
        <w:tabs>
          <w:tab w:val="num" w:pos="5040"/>
        </w:tabs>
        <w:ind w:left="5040" w:hanging="360"/>
      </w:pPr>
    </w:lvl>
    <w:lvl w:ilvl="7" w:tplc="5344A9A4" w:tentative="1">
      <w:start w:val="1"/>
      <w:numFmt w:val="lowerLetter"/>
      <w:lvlText w:val="%8."/>
      <w:lvlJc w:val="left"/>
      <w:pPr>
        <w:tabs>
          <w:tab w:val="num" w:pos="5760"/>
        </w:tabs>
        <w:ind w:left="5760" w:hanging="360"/>
      </w:pPr>
    </w:lvl>
    <w:lvl w:ilvl="8" w:tplc="A88A27B4" w:tentative="1">
      <w:start w:val="1"/>
      <w:numFmt w:val="lowerRoman"/>
      <w:lvlText w:val="%9."/>
      <w:lvlJc w:val="right"/>
      <w:pPr>
        <w:tabs>
          <w:tab w:val="num" w:pos="6480"/>
        </w:tabs>
        <w:ind w:left="6480" w:hanging="180"/>
      </w:pPr>
    </w:lvl>
  </w:abstractNum>
  <w:abstractNum w:abstractNumId="2">
    <w:nsid w:val="64706912"/>
    <w:multiLevelType w:val="hybridMultilevel"/>
    <w:tmpl w:val="2A00C280"/>
    <w:lvl w:ilvl="0" w:tplc="CA70B77A">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735C1AF8" w:tentative="1">
      <w:start w:val="1"/>
      <w:numFmt w:val="lowerLetter"/>
      <w:lvlText w:val="%2."/>
      <w:lvlJc w:val="left"/>
      <w:pPr>
        <w:tabs>
          <w:tab w:val="num" w:pos="1440"/>
        </w:tabs>
        <w:ind w:left="1440" w:hanging="360"/>
      </w:pPr>
    </w:lvl>
    <w:lvl w:ilvl="2" w:tplc="EF368494" w:tentative="1">
      <w:start w:val="1"/>
      <w:numFmt w:val="lowerRoman"/>
      <w:lvlText w:val="%3."/>
      <w:lvlJc w:val="right"/>
      <w:pPr>
        <w:tabs>
          <w:tab w:val="num" w:pos="2160"/>
        </w:tabs>
        <w:ind w:left="2160" w:hanging="180"/>
      </w:pPr>
    </w:lvl>
    <w:lvl w:ilvl="3" w:tplc="92ECE990" w:tentative="1">
      <w:start w:val="1"/>
      <w:numFmt w:val="decimal"/>
      <w:lvlText w:val="%4."/>
      <w:lvlJc w:val="left"/>
      <w:pPr>
        <w:tabs>
          <w:tab w:val="num" w:pos="2880"/>
        </w:tabs>
        <w:ind w:left="2880" w:hanging="360"/>
      </w:pPr>
    </w:lvl>
    <w:lvl w:ilvl="4" w:tplc="EAF8F2DC" w:tentative="1">
      <w:start w:val="1"/>
      <w:numFmt w:val="lowerLetter"/>
      <w:lvlText w:val="%5."/>
      <w:lvlJc w:val="left"/>
      <w:pPr>
        <w:tabs>
          <w:tab w:val="num" w:pos="3600"/>
        </w:tabs>
        <w:ind w:left="3600" w:hanging="360"/>
      </w:pPr>
    </w:lvl>
    <w:lvl w:ilvl="5" w:tplc="64322684" w:tentative="1">
      <w:start w:val="1"/>
      <w:numFmt w:val="lowerRoman"/>
      <w:lvlText w:val="%6."/>
      <w:lvlJc w:val="right"/>
      <w:pPr>
        <w:tabs>
          <w:tab w:val="num" w:pos="4320"/>
        </w:tabs>
        <w:ind w:left="4320" w:hanging="180"/>
      </w:pPr>
    </w:lvl>
    <w:lvl w:ilvl="6" w:tplc="03EEFB8C" w:tentative="1">
      <w:start w:val="1"/>
      <w:numFmt w:val="decimal"/>
      <w:lvlText w:val="%7."/>
      <w:lvlJc w:val="left"/>
      <w:pPr>
        <w:tabs>
          <w:tab w:val="num" w:pos="5040"/>
        </w:tabs>
        <w:ind w:left="5040" w:hanging="360"/>
      </w:pPr>
    </w:lvl>
    <w:lvl w:ilvl="7" w:tplc="D924C6CE" w:tentative="1">
      <w:start w:val="1"/>
      <w:numFmt w:val="lowerLetter"/>
      <w:lvlText w:val="%8."/>
      <w:lvlJc w:val="left"/>
      <w:pPr>
        <w:tabs>
          <w:tab w:val="num" w:pos="5760"/>
        </w:tabs>
        <w:ind w:left="5760" w:hanging="360"/>
      </w:pPr>
    </w:lvl>
    <w:lvl w:ilvl="8" w:tplc="4D0AF0B6" w:tentative="1">
      <w:start w:val="1"/>
      <w:numFmt w:val="lowerRoman"/>
      <w:lvlText w:val="%9."/>
      <w:lvlJc w:val="right"/>
      <w:pPr>
        <w:tabs>
          <w:tab w:val="num" w:pos="6480"/>
        </w:tabs>
        <w:ind w:left="6480" w:hanging="180"/>
      </w:pPr>
    </w:lvl>
  </w:abstractNum>
  <w:abstractNum w:abstractNumId="3">
    <w:nsid w:val="7550618E"/>
    <w:multiLevelType w:val="hybridMultilevel"/>
    <w:tmpl w:val="A61C0B86"/>
    <w:lvl w:ilvl="0" w:tplc="6D4C5550">
      <w:start w:val="1"/>
      <w:numFmt w:val="decimal"/>
      <w:lvlText w:val="%1)"/>
      <w:lvlJc w:val="left"/>
      <w:pPr>
        <w:tabs>
          <w:tab w:val="num" w:pos="720"/>
        </w:tabs>
        <w:ind w:left="720" w:hanging="360"/>
      </w:pPr>
      <w:rPr>
        <w:rFonts w:hint="default"/>
      </w:rPr>
    </w:lvl>
    <w:lvl w:ilvl="1" w:tplc="74C2CCFA" w:tentative="1">
      <w:start w:val="1"/>
      <w:numFmt w:val="lowerLetter"/>
      <w:lvlText w:val="%2."/>
      <w:lvlJc w:val="left"/>
      <w:pPr>
        <w:tabs>
          <w:tab w:val="num" w:pos="1440"/>
        </w:tabs>
        <w:ind w:left="1440" w:hanging="360"/>
      </w:pPr>
    </w:lvl>
    <w:lvl w:ilvl="2" w:tplc="1E5296A4" w:tentative="1">
      <w:start w:val="1"/>
      <w:numFmt w:val="lowerRoman"/>
      <w:lvlText w:val="%3."/>
      <w:lvlJc w:val="right"/>
      <w:pPr>
        <w:tabs>
          <w:tab w:val="num" w:pos="2160"/>
        </w:tabs>
        <w:ind w:left="2160" w:hanging="180"/>
      </w:pPr>
    </w:lvl>
    <w:lvl w:ilvl="3" w:tplc="AA5C090A" w:tentative="1">
      <w:start w:val="1"/>
      <w:numFmt w:val="decimal"/>
      <w:lvlText w:val="%4."/>
      <w:lvlJc w:val="left"/>
      <w:pPr>
        <w:tabs>
          <w:tab w:val="num" w:pos="2880"/>
        </w:tabs>
        <w:ind w:left="2880" w:hanging="360"/>
      </w:pPr>
    </w:lvl>
    <w:lvl w:ilvl="4" w:tplc="14381A2A" w:tentative="1">
      <w:start w:val="1"/>
      <w:numFmt w:val="lowerLetter"/>
      <w:lvlText w:val="%5."/>
      <w:lvlJc w:val="left"/>
      <w:pPr>
        <w:tabs>
          <w:tab w:val="num" w:pos="3600"/>
        </w:tabs>
        <w:ind w:left="3600" w:hanging="360"/>
      </w:pPr>
    </w:lvl>
    <w:lvl w:ilvl="5" w:tplc="02885288" w:tentative="1">
      <w:start w:val="1"/>
      <w:numFmt w:val="lowerRoman"/>
      <w:lvlText w:val="%6."/>
      <w:lvlJc w:val="right"/>
      <w:pPr>
        <w:tabs>
          <w:tab w:val="num" w:pos="4320"/>
        </w:tabs>
        <w:ind w:left="4320" w:hanging="180"/>
      </w:pPr>
    </w:lvl>
    <w:lvl w:ilvl="6" w:tplc="8E24A482" w:tentative="1">
      <w:start w:val="1"/>
      <w:numFmt w:val="decimal"/>
      <w:lvlText w:val="%7."/>
      <w:lvlJc w:val="left"/>
      <w:pPr>
        <w:tabs>
          <w:tab w:val="num" w:pos="5040"/>
        </w:tabs>
        <w:ind w:left="5040" w:hanging="360"/>
      </w:pPr>
    </w:lvl>
    <w:lvl w:ilvl="7" w:tplc="97F62228" w:tentative="1">
      <w:start w:val="1"/>
      <w:numFmt w:val="lowerLetter"/>
      <w:lvlText w:val="%8."/>
      <w:lvlJc w:val="left"/>
      <w:pPr>
        <w:tabs>
          <w:tab w:val="num" w:pos="5760"/>
        </w:tabs>
        <w:ind w:left="5760" w:hanging="360"/>
      </w:pPr>
    </w:lvl>
    <w:lvl w:ilvl="8" w:tplc="B2E239E4"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44"/>
    <w:rsid w:val="000040B9"/>
    <w:rsid w:val="0002095D"/>
    <w:rsid w:val="00022BFD"/>
    <w:rsid w:val="001337CA"/>
    <w:rsid w:val="00184F4D"/>
    <w:rsid w:val="001945B4"/>
    <w:rsid w:val="002178F4"/>
    <w:rsid w:val="002465DE"/>
    <w:rsid w:val="003D0427"/>
    <w:rsid w:val="003E5378"/>
    <w:rsid w:val="003E70C9"/>
    <w:rsid w:val="0049448E"/>
    <w:rsid w:val="004977B1"/>
    <w:rsid w:val="00522412"/>
    <w:rsid w:val="0053766F"/>
    <w:rsid w:val="00581DDD"/>
    <w:rsid w:val="006331C6"/>
    <w:rsid w:val="0066039B"/>
    <w:rsid w:val="006A514E"/>
    <w:rsid w:val="006D1C44"/>
    <w:rsid w:val="006D3670"/>
    <w:rsid w:val="00706A20"/>
    <w:rsid w:val="007C5817"/>
    <w:rsid w:val="007D07BC"/>
    <w:rsid w:val="00874D01"/>
    <w:rsid w:val="008951C1"/>
    <w:rsid w:val="009050BA"/>
    <w:rsid w:val="00945A44"/>
    <w:rsid w:val="0098094B"/>
    <w:rsid w:val="00B7323E"/>
    <w:rsid w:val="00BF2614"/>
    <w:rsid w:val="00C3355F"/>
    <w:rsid w:val="00C6103C"/>
    <w:rsid w:val="00C77EB2"/>
    <w:rsid w:val="00CC700A"/>
    <w:rsid w:val="00D80DE3"/>
    <w:rsid w:val="00D903B5"/>
    <w:rsid w:val="00E06678"/>
    <w:rsid w:val="00E44390"/>
    <w:rsid w:val="00F067B8"/>
    <w:rsid w:val="00FC2EC9"/>
    <w:rsid w:val="00FF7446"/>
  </w:rsids>
  <m:mathPr>
    <m:mathFont m:val="Cambria Math"/>
    <m:brkBin m:val="before"/>
    <m:brkBinSub m:val="--"/>
    <m:smallFrac m:val="0"/>
    <m:dispDef/>
    <m:lMargin m:val="0"/>
    <m:rMargin m:val="0"/>
    <m:defJc m:val="centerGroup"/>
    <m:wrapRight/>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A44"/>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D3670"/>
    <w:rPr>
      <w:color w:val="0000FF"/>
      <w:u w:val="single"/>
    </w:rPr>
  </w:style>
  <w:style w:type="character" w:customStyle="1" w:styleId="DNIn1">
    <w:name w:val="DNIn1"/>
    <w:basedOn w:val="DefaultParagraphFont"/>
    <w:qFormat/>
    <w:rsid w:val="00D903B5"/>
    <w:rPr>
      <w:rFonts w:ascii="Times New Roman" w:hAnsi="Times New Roman"/>
      <w:color w:val="000080"/>
      <w:sz w:val="24"/>
      <w:u w:val="single"/>
    </w:rPr>
  </w:style>
  <w:style w:type="paragraph" w:styleId="Header">
    <w:name w:val="header"/>
    <w:basedOn w:val="Normal"/>
    <w:link w:val="HeaderChar"/>
    <w:rsid w:val="0066039B"/>
    <w:pPr>
      <w:tabs>
        <w:tab w:val="center" w:pos="4680"/>
        <w:tab w:val="right" w:pos="9360"/>
      </w:tabs>
    </w:pPr>
  </w:style>
  <w:style w:type="character" w:customStyle="1" w:styleId="HeaderChar">
    <w:name w:val="Header Char"/>
    <w:basedOn w:val="DefaultParagraphFont"/>
    <w:link w:val="Header"/>
    <w:rsid w:val="0066039B"/>
    <w:rPr>
      <w:sz w:val="24"/>
      <w:szCs w:val="24"/>
      <w:lang w:eastAsia="lv-LV"/>
    </w:rPr>
  </w:style>
  <w:style w:type="paragraph" w:styleId="Footer">
    <w:name w:val="footer"/>
    <w:basedOn w:val="Normal"/>
    <w:link w:val="FooterChar"/>
    <w:rsid w:val="0066039B"/>
    <w:pPr>
      <w:tabs>
        <w:tab w:val="center" w:pos="4680"/>
        <w:tab w:val="right" w:pos="9360"/>
      </w:tabs>
    </w:pPr>
  </w:style>
  <w:style w:type="character" w:customStyle="1" w:styleId="FooterChar">
    <w:name w:val="Footer Char"/>
    <w:basedOn w:val="DefaultParagraphFont"/>
    <w:link w:val="Footer"/>
    <w:rsid w:val="0066039B"/>
    <w:rPr>
      <w:sz w:val="24"/>
      <w:szCs w:val="24"/>
      <w:lang w:eastAsia="lv-LV"/>
    </w:rPr>
  </w:style>
  <w:style w:type="paragraph" w:styleId="BalloonText">
    <w:name w:val="Balloon Text"/>
    <w:basedOn w:val="Normal"/>
    <w:link w:val="BalloonTextChar"/>
    <w:rsid w:val="00C77EB2"/>
    <w:rPr>
      <w:rFonts w:ascii="Tahoma" w:hAnsi="Tahoma" w:cs="Tahoma"/>
      <w:sz w:val="16"/>
      <w:szCs w:val="16"/>
    </w:rPr>
  </w:style>
  <w:style w:type="character" w:customStyle="1" w:styleId="BalloonTextChar">
    <w:name w:val="Balloon Text Char"/>
    <w:basedOn w:val="DefaultParagraphFont"/>
    <w:link w:val="BalloonText"/>
    <w:rsid w:val="00C77EB2"/>
    <w:rPr>
      <w:rFonts w:ascii="Tahom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A44"/>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D3670"/>
    <w:rPr>
      <w:color w:val="0000FF"/>
      <w:u w:val="single"/>
    </w:rPr>
  </w:style>
  <w:style w:type="character" w:customStyle="1" w:styleId="DNIn1">
    <w:name w:val="DNIn1"/>
    <w:basedOn w:val="DefaultParagraphFont"/>
    <w:qFormat/>
    <w:rsid w:val="00D903B5"/>
    <w:rPr>
      <w:rFonts w:ascii="Times New Roman" w:hAnsi="Times New Roman"/>
      <w:color w:val="000080"/>
      <w:sz w:val="24"/>
      <w:u w:val="single"/>
    </w:rPr>
  </w:style>
  <w:style w:type="paragraph" w:styleId="Header">
    <w:name w:val="header"/>
    <w:basedOn w:val="Normal"/>
    <w:link w:val="HeaderChar"/>
    <w:rsid w:val="0066039B"/>
    <w:pPr>
      <w:tabs>
        <w:tab w:val="center" w:pos="4680"/>
        <w:tab w:val="right" w:pos="9360"/>
      </w:tabs>
    </w:pPr>
  </w:style>
  <w:style w:type="character" w:customStyle="1" w:styleId="HeaderChar">
    <w:name w:val="Header Char"/>
    <w:basedOn w:val="DefaultParagraphFont"/>
    <w:link w:val="Header"/>
    <w:rsid w:val="0066039B"/>
    <w:rPr>
      <w:sz w:val="24"/>
      <w:szCs w:val="24"/>
      <w:lang w:eastAsia="lv-LV"/>
    </w:rPr>
  </w:style>
  <w:style w:type="paragraph" w:styleId="Footer">
    <w:name w:val="footer"/>
    <w:basedOn w:val="Normal"/>
    <w:link w:val="FooterChar"/>
    <w:rsid w:val="0066039B"/>
    <w:pPr>
      <w:tabs>
        <w:tab w:val="center" w:pos="4680"/>
        <w:tab w:val="right" w:pos="9360"/>
      </w:tabs>
    </w:pPr>
  </w:style>
  <w:style w:type="character" w:customStyle="1" w:styleId="FooterChar">
    <w:name w:val="Footer Char"/>
    <w:basedOn w:val="DefaultParagraphFont"/>
    <w:link w:val="Footer"/>
    <w:rsid w:val="0066039B"/>
    <w:rPr>
      <w:sz w:val="24"/>
      <w:szCs w:val="24"/>
      <w:lang w:eastAsia="lv-LV"/>
    </w:rPr>
  </w:style>
  <w:style w:type="paragraph" w:styleId="BalloonText">
    <w:name w:val="Balloon Text"/>
    <w:basedOn w:val="Normal"/>
    <w:link w:val="BalloonTextChar"/>
    <w:rsid w:val="00C77EB2"/>
    <w:rPr>
      <w:rFonts w:ascii="Tahoma" w:hAnsi="Tahoma" w:cs="Tahoma"/>
      <w:sz w:val="16"/>
      <w:szCs w:val="16"/>
    </w:rPr>
  </w:style>
  <w:style w:type="character" w:customStyle="1" w:styleId="BalloonTextChar">
    <w:name w:val="Balloon Text Char"/>
    <w:basedOn w:val="DefaultParagraphFont"/>
    <w:link w:val="BalloonText"/>
    <w:rsid w:val="00C77EB2"/>
    <w:rPr>
      <w:rFonts w:ascii="Tahom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aa.gov.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2182</Words>
  <Characters>1244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Bezdarbnieka pabalsts</vt:lpstr>
    </vt:vector>
  </TitlesOfParts>
  <Company>CDT</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Bezdarbnieka pabalsts</dc:title>
  <dc:subject/>
  <dc:creator>CDT</dc:creator>
  <cp:keywords/>
  <dc:description/>
  <cp:lastModifiedBy>Solvita Sukure</cp:lastModifiedBy>
  <cp:revision>6</cp:revision>
  <cp:lastPrinted>1900-12-31T21:00:00Z</cp:lastPrinted>
  <dcterms:created xsi:type="dcterms:W3CDTF">2022-01-24T12:04:00Z</dcterms:created>
  <dcterms:modified xsi:type="dcterms:W3CDTF">2022-05-02T10:32:00Z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Id">
    <vt:lpwstr>60e43ff0-71e2-4328-b6f4-adfe00d901ea</vt:lpwstr>
  </property>
</Properties>
</file>